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9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9"/>
      </w:tblGrid>
      <w:tr w:rsidR="00C2259B" w14:paraId="277415D4" w14:textId="77777777" w:rsidTr="00534CFF">
        <w:trPr>
          <w:trHeight w:val="983"/>
          <w:jc w:val="right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2A25" w14:textId="77777777" w:rsidR="00C2259B" w:rsidRDefault="00C2259B" w:rsidP="003B4851">
            <w:pPr>
              <w:spacing w:after="0" w:line="240" w:lineRule="auto"/>
              <w:jc w:val="both"/>
            </w:pPr>
            <w:r>
              <w:rPr>
                <w:rFonts w:eastAsia="Aptos" w:cs="Times New Roman"/>
                <w:noProof/>
                <w:shd w:val="clear" w:color="auto" w:fill="92D050"/>
              </w:rPr>
              <w:drawing>
                <wp:anchor distT="0" distB="0" distL="114300" distR="114300" simplePos="0" relativeHeight="251665408" behindDoc="0" locked="0" layoutInCell="1" allowOverlap="1" wp14:anchorId="2B76245C" wp14:editId="2546F454">
                  <wp:simplePos x="0" y="0"/>
                  <wp:positionH relativeFrom="margin">
                    <wp:posOffset>-16510</wp:posOffset>
                  </wp:positionH>
                  <wp:positionV relativeFrom="paragraph">
                    <wp:posOffset>62865</wp:posOffset>
                  </wp:positionV>
                  <wp:extent cx="656830" cy="514350"/>
                  <wp:effectExtent l="0" t="0" r="0" b="0"/>
                  <wp:wrapNone/>
                  <wp:docPr id="1963058944" name="Grafik 6" descr="Ein Bild, das Farbigkeit, Grafiken, Kreativität enthält.&#10;&#10;KI-generierte Inhalte können fehlerhaft sei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12" cy="52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FF856B" w14:textId="77777777" w:rsidR="00C2259B" w:rsidRPr="003E76A9" w:rsidRDefault="00C2259B" w:rsidP="003B4851">
            <w:pPr>
              <w:tabs>
                <w:tab w:val="left" w:pos="1500"/>
              </w:tabs>
              <w:spacing w:after="0" w:line="240" w:lineRule="auto"/>
              <w:jc w:val="center"/>
              <w:rPr>
                <w:rFonts w:eastAsia="Aptos" w:cs="Times New Roman"/>
                <w:b/>
                <w:bCs/>
                <w:sz w:val="20"/>
                <w:szCs w:val="20"/>
              </w:rPr>
            </w:pPr>
            <w:r>
              <w:rPr>
                <w:rFonts w:eastAsia="Aptos" w:cs="Times New Roman"/>
                <w:b/>
                <w:bCs/>
                <w:sz w:val="40"/>
                <w:szCs w:val="40"/>
              </w:rPr>
              <w:t xml:space="preserve">             </w:t>
            </w:r>
            <w:r w:rsidRPr="003E76A9">
              <w:rPr>
                <w:rFonts w:eastAsia="Aptos" w:cs="Times New Roman"/>
                <w:b/>
                <w:bCs/>
                <w:sz w:val="20"/>
                <w:szCs w:val="20"/>
              </w:rPr>
              <w:t>Etnapolis-Gesundheit</w:t>
            </w:r>
          </w:p>
          <w:p w14:paraId="4DAE0148" w14:textId="69B2AD6F" w:rsidR="00C2259B" w:rsidRDefault="003E76A9" w:rsidP="003B4851">
            <w:pPr>
              <w:tabs>
                <w:tab w:val="left" w:pos="1500"/>
              </w:tabs>
              <w:spacing w:after="0" w:line="240" w:lineRule="auto"/>
              <w:jc w:val="center"/>
              <w:rPr>
                <w:rFonts w:eastAsia="Aptos" w:cs="Times New Roman"/>
                <w:b/>
                <w:bCs/>
                <w:sz w:val="16"/>
                <w:szCs w:val="16"/>
              </w:rPr>
            </w:pPr>
            <w:r>
              <w:rPr>
                <w:rFonts w:eastAsia="Aptos" w:cs="Times New Roman"/>
                <w:b/>
                <w:bCs/>
                <w:sz w:val="16"/>
                <w:szCs w:val="16"/>
              </w:rPr>
              <w:t xml:space="preserve">                                 </w:t>
            </w:r>
            <w:r w:rsidR="00C2259B">
              <w:rPr>
                <w:rFonts w:eastAsia="Aptos" w:cs="Times New Roman"/>
                <w:b/>
                <w:bCs/>
                <w:sz w:val="16"/>
                <w:szCs w:val="16"/>
              </w:rPr>
              <w:t>(melior de cinere surgo)</w:t>
            </w:r>
          </w:p>
        </w:tc>
      </w:tr>
    </w:tbl>
    <w:p w14:paraId="7A39DCD3" w14:textId="0D0529B6" w:rsidR="00604EB8" w:rsidRDefault="00FE3CB4" w:rsidP="00167E9C">
      <w:pPr>
        <w:tabs>
          <w:tab w:val="left" w:pos="1185"/>
        </w:tabs>
      </w:pPr>
      <w:r w:rsidRPr="00604EB8">
        <w:rPr>
          <w:noProof/>
        </w:rPr>
        <w:drawing>
          <wp:anchor distT="0" distB="0" distL="114300" distR="114300" simplePos="0" relativeHeight="251663360" behindDoc="0" locked="0" layoutInCell="1" allowOverlap="1" wp14:anchorId="6BCDAF72" wp14:editId="5C6B2E68">
            <wp:simplePos x="0" y="0"/>
            <wp:positionH relativeFrom="column">
              <wp:posOffset>4519295</wp:posOffset>
            </wp:positionH>
            <wp:positionV relativeFrom="paragraph">
              <wp:posOffset>311785</wp:posOffset>
            </wp:positionV>
            <wp:extent cx="1828800" cy="1350645"/>
            <wp:effectExtent l="0" t="8573" r="0" b="0"/>
            <wp:wrapSquare wrapText="bothSides"/>
            <wp:docPr id="60866952" name="Grafik 3" descr="Ein Bild, das Person, Kleidung, Menschliches Gesicht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76265" name="Grafik 3" descr="Ein Bild, das Person, Kleidung, Menschliches Gesicht, Krawatt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2880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9F119" w14:textId="4B86CA21" w:rsidR="00167E9C" w:rsidRDefault="00167E9C" w:rsidP="00167E9C">
      <w:pPr>
        <w:tabs>
          <w:tab w:val="left" w:pos="1185"/>
        </w:tabs>
      </w:pPr>
    </w:p>
    <w:p w14:paraId="3B4CEBED" w14:textId="77777777" w:rsidR="00FE3CB4" w:rsidRDefault="00FE3CB4" w:rsidP="006001FC">
      <w:pPr>
        <w:tabs>
          <w:tab w:val="left" w:pos="1185"/>
        </w:tabs>
        <w:jc w:val="both"/>
        <w:rPr>
          <w:b/>
          <w:bCs/>
          <w:sz w:val="28"/>
          <w:szCs w:val="28"/>
        </w:rPr>
      </w:pPr>
    </w:p>
    <w:p w14:paraId="6169D24B" w14:textId="77777777" w:rsidR="00FE3CB4" w:rsidRDefault="00FE3CB4" w:rsidP="006001FC">
      <w:pPr>
        <w:tabs>
          <w:tab w:val="left" w:pos="1185"/>
        </w:tabs>
        <w:jc w:val="both"/>
        <w:rPr>
          <w:b/>
          <w:bCs/>
          <w:sz w:val="28"/>
          <w:szCs w:val="28"/>
        </w:rPr>
      </w:pPr>
    </w:p>
    <w:p w14:paraId="55735FF3" w14:textId="77777777" w:rsidR="00FE3CB4" w:rsidRDefault="00FE3CB4" w:rsidP="006001FC">
      <w:pPr>
        <w:tabs>
          <w:tab w:val="left" w:pos="1185"/>
        </w:tabs>
        <w:jc w:val="both"/>
        <w:rPr>
          <w:b/>
          <w:bCs/>
          <w:sz w:val="28"/>
          <w:szCs w:val="28"/>
        </w:rPr>
      </w:pPr>
    </w:p>
    <w:p w14:paraId="5F957046" w14:textId="77777777" w:rsidR="003E76A9" w:rsidRDefault="00FE3CB4" w:rsidP="003E76A9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before="24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</w:t>
      </w:r>
      <w:r w:rsidRPr="00FE3CB4">
        <w:rPr>
          <w:b/>
          <w:bCs/>
          <w:sz w:val="20"/>
          <w:szCs w:val="20"/>
        </w:rPr>
        <w:t>Roberto</w:t>
      </w:r>
      <w:r>
        <w:rPr>
          <w:b/>
          <w:bCs/>
          <w:sz w:val="20"/>
          <w:szCs w:val="20"/>
        </w:rPr>
        <w:t xml:space="preserve"> </w:t>
      </w:r>
      <w:r w:rsidRPr="00FE3CB4">
        <w:rPr>
          <w:b/>
          <w:bCs/>
          <w:sz w:val="20"/>
          <w:szCs w:val="20"/>
        </w:rPr>
        <w:t>Imbraguglia</w:t>
      </w:r>
    </w:p>
    <w:p w14:paraId="48A5AC9F" w14:textId="5AD60548" w:rsidR="00FE3CB4" w:rsidRPr="003E76A9" w:rsidRDefault="00FE3CB4" w:rsidP="003E76A9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right"/>
        <w:rPr>
          <w:b/>
          <w:bCs/>
          <w:sz w:val="20"/>
          <w:szCs w:val="20"/>
        </w:rPr>
      </w:pPr>
      <w:r w:rsidRPr="003E76A9">
        <w:rPr>
          <w:b/>
          <w:bCs/>
          <w:sz w:val="20"/>
          <w:szCs w:val="20"/>
        </w:rPr>
        <w:t xml:space="preserve"> Forsthausstraße 2a, 34305 Niedenstein </w:t>
      </w:r>
      <w:r w:rsidRPr="003E76A9">
        <w:rPr>
          <w:b/>
          <w:bCs/>
          <w:sz w:val="20"/>
          <w:szCs w:val="20"/>
        </w:rPr>
        <w:br/>
        <w:t>Tel.: Mobil: 0177 - 68 27 724 / Festnetz 05624 - 922 04 36</w:t>
      </w:r>
    </w:p>
    <w:p w14:paraId="2266C5B4" w14:textId="7819B348" w:rsidR="006001FC" w:rsidRDefault="006001FC" w:rsidP="00FE3CB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right"/>
        <w:rPr>
          <w:b/>
          <w:bCs/>
          <w:sz w:val="20"/>
          <w:szCs w:val="20"/>
        </w:rPr>
      </w:pPr>
      <w:r w:rsidRPr="003E76A9">
        <w:rPr>
          <w:b/>
          <w:bCs/>
          <w:sz w:val="20"/>
          <w:szCs w:val="20"/>
        </w:rPr>
        <w:t xml:space="preserve">Forsthausstraße 2a, 34305 Niedenstein </w:t>
      </w:r>
    </w:p>
    <w:p w14:paraId="52AD2346" w14:textId="58A96BA6" w:rsidR="00534CFF" w:rsidRDefault="00534CFF" w:rsidP="00FE3CB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robertoimbraguglia@gmail.com</w:t>
      </w:r>
    </w:p>
    <w:p w14:paraId="72D54AFD" w14:textId="1FBD0514" w:rsidR="00534CFF" w:rsidRPr="003E76A9" w:rsidRDefault="00534CFF" w:rsidP="00FE3CB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Info@etnapolis-gesundheit.de</w:t>
      </w:r>
    </w:p>
    <w:p w14:paraId="6AD72995" w14:textId="6B31F380" w:rsidR="00302C0F" w:rsidRP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rPr>
          <w:b/>
          <w:bCs/>
        </w:rPr>
        <w:t>Betreff:</w:t>
      </w:r>
      <w:r w:rsidRPr="00302C0F">
        <w:t xml:space="preserve"> Vorstellung von Etnapolis-Gesundheit</w:t>
      </w:r>
    </w:p>
    <w:p w14:paraId="5B6338CE" w14:textId="14F09958" w:rsidR="00302C0F" w:rsidRP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>Sehr geehrte</w:t>
      </w:r>
      <w:r>
        <w:t xml:space="preserve"> </w:t>
      </w:r>
      <w:r w:rsidRPr="00302C0F">
        <w:t>Damen und Herren</w:t>
      </w:r>
      <w:r>
        <w:t>,</w:t>
      </w:r>
    </w:p>
    <w:p w14:paraId="08872476" w14:textId="6D379357" w:rsidR="00302C0F" w:rsidRP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 xml:space="preserve">ich möchte mich kurz vorstellen: Mein Name ist </w:t>
      </w:r>
      <w:r>
        <w:t>Roberto Imbraguglia</w:t>
      </w:r>
      <w:r w:rsidRPr="00302C0F">
        <w:t xml:space="preserve"> und ich bin der Gründer</w:t>
      </w:r>
      <w:r>
        <w:t xml:space="preserve"> und Ges</w:t>
      </w:r>
      <w:r w:rsidRPr="00302C0F">
        <w:t>chäftsführer</w:t>
      </w:r>
      <w:r>
        <w:t xml:space="preserve"> sowie der Hauptansprechpartn</w:t>
      </w:r>
      <w:r w:rsidRPr="00302C0F">
        <w:t>er bei Etnapolis-Gesundheit.</w:t>
      </w:r>
    </w:p>
    <w:p w14:paraId="7AEF1303" w14:textId="194AE2A8" w:rsidR="00627B49" w:rsidRPr="00627B49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 xml:space="preserve">Unser Unternehmen, Etnapolis-Gesundheit, ist spezialisiert </w:t>
      </w:r>
      <w:r w:rsidR="00627B49" w:rsidRPr="00302C0F">
        <w:t>auf ganzheitliche</w:t>
      </w:r>
      <w:r w:rsidRPr="00302C0F">
        <w:t xml:space="preserve"> </w:t>
      </w:r>
      <w:r w:rsidR="00627B49" w:rsidRPr="00302C0F">
        <w:t xml:space="preserve">Gesundheitsberatung, </w:t>
      </w:r>
      <w:r w:rsidR="00627B49">
        <w:t>zahlreiche</w:t>
      </w:r>
      <w:r w:rsidR="00627B49" w:rsidRPr="00627B49">
        <w:t xml:space="preserve"> innovative Lösungen, die darauf abzielen, die Lebensqualität zu verbessern, die Selbstständigkeit zu erhalten und das Pflegepersonal zu entlasten. Diese Innovationen lassen sich in verschiedene Bereiche unterteilen:</w:t>
      </w:r>
    </w:p>
    <w:p w14:paraId="438E6C61" w14:textId="70C94D4F" w:rsidR="00302C0F" w:rsidRP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 xml:space="preserve"> betriebliches Gesundheitsmanagement, digitale Gesundheitsplattformen. Unser Ziel ist es, Menschen dabei zu unterstützen, ein gesünderes Leben zu führen, nachhaltige Gesundheitslösungen zu entwickeln.</w:t>
      </w:r>
    </w:p>
    <w:p w14:paraId="49E090D7" w14:textId="06F51886" w:rsidR="00302C0F" w:rsidRP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>Mit diesem Schreiben möchte ich Ihnen unsere Dienstleistungen vorstellen und prüfen, ob es Anknüpfungspunkte oder Möglichkeiten für eine Zusammenarbeit mit</w:t>
      </w:r>
      <w:r w:rsidR="00627B49">
        <w:t xml:space="preserve"> </w:t>
      </w:r>
      <w:r w:rsidRPr="00302C0F">
        <w:t>Ihnen gibt.</w:t>
      </w:r>
    </w:p>
    <w:p w14:paraId="47216C82" w14:textId="5C4A6C70" w:rsidR="00302C0F" w:rsidRP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 xml:space="preserve">Unsere Expertise liegt insbesondere in </w:t>
      </w:r>
      <w:r w:rsidR="00627B49" w:rsidRPr="00627B49">
        <w:rPr>
          <w:b/>
          <w:bCs/>
        </w:rPr>
        <w:t>Individuelle Gesundheitspläne:</w:t>
      </w:r>
      <w:r w:rsidR="00627B49" w:rsidRPr="00627B49">
        <w:t xml:space="preserve"> Maßgeschneiderte Konzepte, die Sport, Entspannung, Ernährung und soziale Kontakte in den Mittelpunkt stellen, um präventiv die Gesundheit zu erhalten (</w:t>
      </w:r>
      <w:r w:rsidR="003E76A9">
        <w:t>gemäß</w:t>
      </w:r>
      <w:r w:rsidR="00627B49" w:rsidRPr="00627B49">
        <w:t xml:space="preserve"> Etnapolis-</w:t>
      </w:r>
      <w:r w:rsidR="003E76A9" w:rsidRPr="00627B49">
        <w:t>Gesundheit</w:t>
      </w:r>
      <w:r w:rsidR="003E76A9">
        <w:t xml:space="preserve"> Versorgungsphilosophie)</w:t>
      </w:r>
      <w:r w:rsidR="00627B49" w:rsidRPr="00627B49">
        <w:t>.</w:t>
      </w:r>
    </w:p>
    <w:p w14:paraId="684CA059" w14:textId="4489BAD0" w:rsidR="00302C0F" w:rsidRP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>Ich würde mich freuen, in einem kurzen persönlichen Gespräch</w:t>
      </w:r>
      <w:r w:rsidR="00510121">
        <w:t>sberatung</w:t>
      </w:r>
      <w:r w:rsidRPr="00302C0F">
        <w:t xml:space="preserve"> mehr über Ihre aktuellen Bedürfnisse zu erfahren und wie Etnapolis-Gesundheit Sie dabei unterstützen kann.</w:t>
      </w:r>
    </w:p>
    <w:p w14:paraId="07BCE937" w14:textId="77777777" w:rsidR="00F15FA9" w:rsidRDefault="00F15FA9" w:rsidP="006001FC">
      <w:pPr>
        <w:tabs>
          <w:tab w:val="left" w:pos="1185"/>
        </w:tabs>
        <w:spacing w:line="240" w:lineRule="auto"/>
        <w:jc w:val="both"/>
      </w:pPr>
    </w:p>
    <w:p w14:paraId="200033DB" w14:textId="53E15D16" w:rsid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>Mit freundlichen</w:t>
      </w:r>
      <w:r w:rsidR="006001FC">
        <w:t xml:space="preserve"> Grüßen</w:t>
      </w:r>
      <w:r w:rsidR="006001FC" w:rsidRPr="00302C0F">
        <w:t xml:space="preserve"> </w:t>
      </w:r>
    </w:p>
    <w:p w14:paraId="6E6F1469" w14:textId="111A21F3" w:rsidR="00124661" w:rsidRPr="00124661" w:rsidRDefault="006001FC" w:rsidP="00167E9C">
      <w:pPr>
        <w:tabs>
          <w:tab w:val="left" w:pos="1185"/>
        </w:tabs>
        <w:spacing w:line="240" w:lineRule="auto"/>
        <w:jc w:val="both"/>
        <w:rPr>
          <w:vanish/>
        </w:rPr>
      </w:pPr>
      <w:r>
        <w:t>Roberto</w:t>
      </w:r>
      <w:r w:rsidR="00167E9C">
        <w:t xml:space="preserve"> Imbraguglia</w:t>
      </w:r>
      <w:r>
        <w:t xml:space="preserve"> </w:t>
      </w:r>
      <w:r w:rsidR="00124661" w:rsidRPr="00124661">
        <w:rPr>
          <w:vanish/>
        </w:rPr>
        <w:t>Vielen Dank</w:t>
      </w:r>
    </w:p>
    <w:p w14:paraId="366EF52F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 xml:space="preserve">Dein Feedback hilft Google, seine Dienste zu verbessern. Weitere Informationen findest du in unserer </w:t>
      </w:r>
      <w:hyperlink r:id="rId8" w:history="1">
        <w:r w:rsidRPr="00124661">
          <w:rPr>
            <w:rStyle w:val="Hyperlink"/>
            <w:vanish/>
          </w:rPr>
          <w:t>Datenschutzerklärung</w:t>
        </w:r>
      </w:hyperlink>
      <w:r w:rsidRPr="00124661">
        <w:rPr>
          <w:vanish/>
        </w:rPr>
        <w:t>.</w:t>
      </w:r>
    </w:p>
    <w:p w14:paraId="59C0DB6C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Mehr Feedback gebenProblem meldenSchließen</w:t>
      </w:r>
    </w:p>
    <w:p w14:paraId="56AEA5C9" w14:textId="71953B3E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3D3AFF8C" wp14:editId="21D488EA">
            <wp:extent cx="1219200" cy="1219200"/>
            <wp:effectExtent l="0" t="0" r="0" b="0"/>
            <wp:docPr id="1586583664" name="Grafik 100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undef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AEAE9" w14:textId="2859B3EA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1B6A6E69" wp14:editId="5B7B6836">
            <wp:extent cx="762000" cy="762000"/>
            <wp:effectExtent l="0" t="0" r="0" b="0"/>
            <wp:docPr id="266555644" name="Grafik 99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2ACC8" w14:textId="746BFFB6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5D1A6FBC" wp14:editId="1E21093C">
            <wp:extent cx="1219200" cy="1219200"/>
            <wp:effectExtent l="0" t="0" r="0" b="0"/>
            <wp:docPr id="1461121804" name="Grafik 98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undefin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6115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6 Websites</w:t>
      </w:r>
    </w:p>
    <w:p w14:paraId="34E80FD0" w14:textId="62EA3FD9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5A3D64F9" wp14:editId="40D267F0">
            <wp:extent cx="1219200" cy="1219200"/>
            <wp:effectExtent l="0" t="0" r="0" b="0"/>
            <wp:docPr id="1097409699" name="Grafik 97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undef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6658" w14:textId="2D4DA91A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005790F5" wp14:editId="2F1AAC38">
            <wp:extent cx="762000" cy="762000"/>
            <wp:effectExtent l="0" t="0" r="0" b="0"/>
            <wp:docPr id="1565049777" name="Grafik 9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A1843" w14:textId="0F07B27B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3A60BB14" wp14:editId="4A894422">
            <wp:extent cx="1219200" cy="1219200"/>
            <wp:effectExtent l="0" t="0" r="0" b="0"/>
            <wp:docPr id="990429361" name="Grafik 9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undefin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17119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6 Websites</w:t>
      </w:r>
    </w:p>
    <w:p w14:paraId="5ECC8CBE" w14:textId="77777777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vanish/>
        </w:rPr>
        <w:t>Was ist eine Honorarberatung? Honorarberatung einfach erklärt!</w:t>
      </w:r>
    </w:p>
    <w:p w14:paraId="68404BDC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09.11.2024 — in der Finanzberatung gibt es zwei grundlegende Vergütungsmodelle das ist zum einen die provisionsbasierte. Beratung und...</w:t>
      </w:r>
    </w:p>
    <w:p w14:paraId="05AB13E9" w14:textId="23C85A6F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2BF5D153" wp14:editId="20BA3D24">
            <wp:extent cx="304800" cy="304800"/>
            <wp:effectExtent l="0" t="0" r="0" b="0"/>
            <wp:docPr id="298032392" name="Grafi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79515" w14:textId="16665F76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106C23F6" wp14:editId="3125E8F2">
            <wp:extent cx="152400" cy="152400"/>
            <wp:effectExtent l="0" t="0" r="0" b="0"/>
            <wp:docPr id="1464551584" name="Grafi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F0C62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YouTube·Dominik Schwiese</w:t>
      </w:r>
    </w:p>
    <w:p w14:paraId="16DB0FEE" w14:textId="74F80BCB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1FAC60CC" wp14:editId="5ED6636A">
            <wp:extent cx="2857500" cy="1600200"/>
            <wp:effectExtent l="0" t="0" r="0" b="0"/>
            <wp:docPr id="768963439" name="Grafik 92" descr="Ein Bild, das Text, Screenshot, Mann, Nachricht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63439" name="Grafik 92" descr="Ein Bild, das Text, Screenshot, Mann, Nachricht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EC88B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13:33</w:t>
      </w:r>
    </w:p>
    <w:p w14:paraId="05606759" w14:textId="77777777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vanish/>
        </w:rPr>
        <w:t>Pflegeberatung: Was ist das und wie profitieren Sie davon?</w:t>
      </w:r>
    </w:p>
    <w:p w14:paraId="5E6975B5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04.04.2023 — – Wie kann man die finanziellen Belastungen durch die Pflege reduzieren? Eine Pflegeberatung kann hier Klarheit und Orie...</w:t>
      </w:r>
    </w:p>
    <w:p w14:paraId="0ED57953" w14:textId="3E257080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330A3014" wp14:editId="7ABCF58F">
            <wp:extent cx="762000" cy="762000"/>
            <wp:effectExtent l="0" t="0" r="0" b="0"/>
            <wp:docPr id="926455119" name="Grafik 91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Fav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C0D17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Lux Familienpflege</w:t>
      </w:r>
    </w:p>
    <w:p w14:paraId="33AEFE14" w14:textId="4651ADFE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28E32B0F" wp14:editId="61B0D477">
            <wp:extent cx="2628900" cy="1743075"/>
            <wp:effectExtent l="0" t="0" r="0" b="9525"/>
            <wp:docPr id="410965420" name="Grafik 90" descr="Ein Bild, das Person, Kleidung, Seniore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65420" name="Grafik 90" descr="Ein Bild, das Person, Kleidung, Senioren, Menschliches Gesi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60D1F" w14:textId="77777777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vanish/>
        </w:rPr>
        <w:t>Honorarberatung für Finanzanlagen | Wiki - Exporo</w:t>
      </w:r>
    </w:p>
    <w:p w14:paraId="0F423F86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Was ist die Honorarberatung für Finanzanlagen? Die Honorarberatung ist eine Finanzdienstleistung, bei der der Berater durch fest v...</w:t>
      </w:r>
    </w:p>
    <w:p w14:paraId="7B8BA250" w14:textId="1247A1E6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2DF7B657" wp14:editId="5F4FC50E">
            <wp:extent cx="1219200" cy="1219200"/>
            <wp:effectExtent l="0" t="0" r="0" b="0"/>
            <wp:docPr id="498891683" name="Grafik 89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Fav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EBE77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Exporo</w:t>
      </w:r>
    </w:p>
    <w:p w14:paraId="1A3DA82F" w14:textId="77777777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vanish/>
        </w:rPr>
        <w:t>The PERFECT Elevator Pitch - Introduce Yourself In 30 ...</w:t>
      </w:r>
    </w:p>
    <w:p w14:paraId="4A69DB74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13.06.2022 — whether you're attending a networking. event speaking with a recruiter or introducing. yourself in a professional settin...</w:t>
      </w:r>
    </w:p>
    <w:p w14:paraId="5A14DCD0" w14:textId="35EA2F39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131B03EC" wp14:editId="2EA2C848">
            <wp:extent cx="304800" cy="304800"/>
            <wp:effectExtent l="0" t="0" r="0" b="0"/>
            <wp:docPr id="652331441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7F213" w14:textId="3746A1A3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0E721FD2" wp14:editId="01731704">
            <wp:extent cx="152400" cy="152400"/>
            <wp:effectExtent l="0" t="0" r="0" b="0"/>
            <wp:docPr id="1497546057" name="Grafi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EACED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YouTube·Professor Heather Austin</w:t>
      </w:r>
    </w:p>
    <w:p w14:paraId="78FCDAD5" w14:textId="4BE8CED4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4B3B7FC6" wp14:editId="57D3B5D7">
            <wp:extent cx="2857500" cy="1600200"/>
            <wp:effectExtent l="0" t="0" r="0" b="0"/>
            <wp:docPr id="919999603" name="Grafik 86" descr="Ein Bild, das Text, Menschliches Gesicht, Person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99603" name="Grafik 86" descr="Ein Bild, das Text, Menschliches Gesicht, Person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41C4F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6:40</w:t>
      </w:r>
    </w:p>
    <w:p w14:paraId="769ED125" w14:textId="77777777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vanish/>
        </w:rPr>
        <w:t>How can you effectively introduce yourself to a new client? - LinkedIn</w:t>
      </w:r>
    </w:p>
    <w:p w14:paraId="45CA7F76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03.01.2024 — Be confident, concise, and relevant. Start with a greeting, state your name and role, highlight relevant expertise brief...</w:t>
      </w:r>
    </w:p>
    <w:p w14:paraId="0488B800" w14:textId="635E428A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44A1A985" wp14:editId="344C04BB">
            <wp:extent cx="609600" cy="609600"/>
            <wp:effectExtent l="0" t="0" r="0" b="0"/>
            <wp:docPr id="876480265" name="Grafik 85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Favic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77B38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LinkedIn</w:t>
      </w:r>
    </w:p>
    <w:p w14:paraId="160ED50F" w14:textId="19BC79F9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08F11DF3" wp14:editId="6FF3E66C">
            <wp:extent cx="2143125" cy="2143125"/>
            <wp:effectExtent l="0" t="0" r="9525" b="9525"/>
            <wp:docPr id="1319098069" name="Grafik 84" descr="Ein Bild, das Menschliches Gesicht, Kleidung, Person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98069" name="Grafik 84" descr="Ein Bild, das Menschliches Gesicht, Kleidung, Person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5F63" w14:textId="77777777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vanish/>
        </w:rPr>
        <w:t>Pflegeberater werden: Ihr Weg zu einer sinnerfüllten Karriere</w:t>
      </w:r>
    </w:p>
    <w:p w14:paraId="592848FB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27.08.2025 — ... Pflegeberater zu werden. 5. Kann ich mich nach der Weiterbildung direkt selbstständig machen? Theoretisch ja. Die ze...</w:t>
      </w:r>
    </w:p>
    <w:p w14:paraId="7984B439" w14:textId="1A9FD8EE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2516A375" wp14:editId="2FF6657A">
            <wp:extent cx="1219200" cy="1219200"/>
            <wp:effectExtent l="0" t="0" r="0" b="0"/>
            <wp:docPr id="1659394124" name="Grafik 83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Favic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2F640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www.onlinepflegeakademie.de</w:t>
      </w:r>
    </w:p>
    <w:sectPr w:rsidR="00124661" w:rsidRPr="00124661" w:rsidSect="00B95C5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966"/>
    <w:multiLevelType w:val="multilevel"/>
    <w:tmpl w:val="8BD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173F1"/>
    <w:multiLevelType w:val="multilevel"/>
    <w:tmpl w:val="6234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85D24"/>
    <w:multiLevelType w:val="multilevel"/>
    <w:tmpl w:val="02B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F0DE9"/>
    <w:multiLevelType w:val="multilevel"/>
    <w:tmpl w:val="A554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75569"/>
    <w:multiLevelType w:val="multilevel"/>
    <w:tmpl w:val="D7F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54FDC"/>
    <w:multiLevelType w:val="multilevel"/>
    <w:tmpl w:val="ECF8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3BC5"/>
    <w:multiLevelType w:val="multilevel"/>
    <w:tmpl w:val="4876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D7EA8"/>
    <w:multiLevelType w:val="multilevel"/>
    <w:tmpl w:val="8852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21648"/>
    <w:multiLevelType w:val="multilevel"/>
    <w:tmpl w:val="DFFC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B5876"/>
    <w:multiLevelType w:val="multilevel"/>
    <w:tmpl w:val="DAD0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A4B74"/>
    <w:multiLevelType w:val="multilevel"/>
    <w:tmpl w:val="BD80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610E9"/>
    <w:multiLevelType w:val="multilevel"/>
    <w:tmpl w:val="DBD8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95BED"/>
    <w:multiLevelType w:val="multilevel"/>
    <w:tmpl w:val="B41A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E3247"/>
    <w:multiLevelType w:val="multilevel"/>
    <w:tmpl w:val="F3CA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66294A"/>
    <w:multiLevelType w:val="multilevel"/>
    <w:tmpl w:val="88A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C499A"/>
    <w:multiLevelType w:val="multilevel"/>
    <w:tmpl w:val="9DF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F1211"/>
    <w:multiLevelType w:val="multilevel"/>
    <w:tmpl w:val="A372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03398"/>
    <w:multiLevelType w:val="multilevel"/>
    <w:tmpl w:val="2E6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F2CB4"/>
    <w:multiLevelType w:val="multilevel"/>
    <w:tmpl w:val="6D2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A47C2"/>
    <w:multiLevelType w:val="multilevel"/>
    <w:tmpl w:val="3236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C3B01"/>
    <w:multiLevelType w:val="multilevel"/>
    <w:tmpl w:val="8A70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FA74F1"/>
    <w:multiLevelType w:val="multilevel"/>
    <w:tmpl w:val="36E8D6A6"/>
    <w:lvl w:ilvl="0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70"/>
        </w:tabs>
        <w:ind w:left="93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1B4F78"/>
    <w:multiLevelType w:val="multilevel"/>
    <w:tmpl w:val="CD5C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D7BBC"/>
    <w:multiLevelType w:val="multilevel"/>
    <w:tmpl w:val="53F2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C3569"/>
    <w:multiLevelType w:val="multilevel"/>
    <w:tmpl w:val="6B52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B4E36"/>
    <w:multiLevelType w:val="multilevel"/>
    <w:tmpl w:val="7100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4B7972"/>
    <w:multiLevelType w:val="multilevel"/>
    <w:tmpl w:val="D4E6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D71753"/>
    <w:multiLevelType w:val="multilevel"/>
    <w:tmpl w:val="F61E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4077F"/>
    <w:multiLevelType w:val="multilevel"/>
    <w:tmpl w:val="865C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E3741"/>
    <w:multiLevelType w:val="multilevel"/>
    <w:tmpl w:val="CB4C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FB5E77"/>
    <w:multiLevelType w:val="multilevel"/>
    <w:tmpl w:val="980A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D743A3"/>
    <w:multiLevelType w:val="multilevel"/>
    <w:tmpl w:val="3334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219092">
    <w:abstractNumId w:val="26"/>
  </w:num>
  <w:num w:numId="2" w16cid:durableId="1286160306">
    <w:abstractNumId w:val="31"/>
  </w:num>
  <w:num w:numId="3" w16cid:durableId="1998337814">
    <w:abstractNumId w:val="4"/>
  </w:num>
  <w:num w:numId="4" w16cid:durableId="1316955303">
    <w:abstractNumId w:val="1"/>
  </w:num>
  <w:num w:numId="5" w16cid:durableId="1115443036">
    <w:abstractNumId w:val="25"/>
  </w:num>
  <w:num w:numId="6" w16cid:durableId="251202188">
    <w:abstractNumId w:val="18"/>
  </w:num>
  <w:num w:numId="7" w16cid:durableId="1634484207">
    <w:abstractNumId w:val="15"/>
  </w:num>
  <w:num w:numId="8" w16cid:durableId="961183243">
    <w:abstractNumId w:val="24"/>
  </w:num>
  <w:num w:numId="9" w16cid:durableId="32511004">
    <w:abstractNumId w:val="10"/>
  </w:num>
  <w:num w:numId="10" w16cid:durableId="45179134">
    <w:abstractNumId w:val="11"/>
  </w:num>
  <w:num w:numId="11" w16cid:durableId="1880824797">
    <w:abstractNumId w:val="19"/>
  </w:num>
  <w:num w:numId="12" w16cid:durableId="1382483435">
    <w:abstractNumId w:val="8"/>
  </w:num>
  <w:num w:numId="13" w16cid:durableId="2126459633">
    <w:abstractNumId w:val="9"/>
  </w:num>
  <w:num w:numId="14" w16cid:durableId="1369909535">
    <w:abstractNumId w:val="3"/>
  </w:num>
  <w:num w:numId="15" w16cid:durableId="68578311">
    <w:abstractNumId w:val="13"/>
  </w:num>
  <w:num w:numId="16" w16cid:durableId="264971161">
    <w:abstractNumId w:val="5"/>
  </w:num>
  <w:num w:numId="17" w16cid:durableId="1928466779">
    <w:abstractNumId w:val="20"/>
  </w:num>
  <w:num w:numId="18" w16cid:durableId="405080369">
    <w:abstractNumId w:val="21"/>
  </w:num>
  <w:num w:numId="19" w16cid:durableId="786655007">
    <w:abstractNumId w:val="23"/>
  </w:num>
  <w:num w:numId="20" w16cid:durableId="2015721712">
    <w:abstractNumId w:val="30"/>
  </w:num>
  <w:num w:numId="21" w16cid:durableId="1873959051">
    <w:abstractNumId w:val="27"/>
  </w:num>
  <w:num w:numId="22" w16cid:durableId="140271845">
    <w:abstractNumId w:val="6"/>
  </w:num>
  <w:num w:numId="23" w16cid:durableId="1546528892">
    <w:abstractNumId w:val="29"/>
  </w:num>
  <w:num w:numId="24" w16cid:durableId="2069448169">
    <w:abstractNumId w:val="16"/>
  </w:num>
  <w:num w:numId="25" w16cid:durableId="490289714">
    <w:abstractNumId w:val="14"/>
  </w:num>
  <w:num w:numId="26" w16cid:durableId="600263001">
    <w:abstractNumId w:val="22"/>
  </w:num>
  <w:num w:numId="27" w16cid:durableId="1849826795">
    <w:abstractNumId w:val="7"/>
  </w:num>
  <w:num w:numId="28" w16cid:durableId="372583956">
    <w:abstractNumId w:val="2"/>
  </w:num>
  <w:num w:numId="29" w16cid:durableId="14116322">
    <w:abstractNumId w:val="28"/>
  </w:num>
  <w:num w:numId="30" w16cid:durableId="1455100456">
    <w:abstractNumId w:val="17"/>
  </w:num>
  <w:num w:numId="31" w16cid:durableId="249311151">
    <w:abstractNumId w:val="12"/>
  </w:num>
  <w:num w:numId="32" w16cid:durableId="46538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FE"/>
    <w:rsid w:val="00012A88"/>
    <w:rsid w:val="00062963"/>
    <w:rsid w:val="00093940"/>
    <w:rsid w:val="00124661"/>
    <w:rsid w:val="00133C62"/>
    <w:rsid w:val="00167E9C"/>
    <w:rsid w:val="0021536D"/>
    <w:rsid w:val="0027468D"/>
    <w:rsid w:val="00283B56"/>
    <w:rsid w:val="00293AE6"/>
    <w:rsid w:val="002958AC"/>
    <w:rsid w:val="002E0E33"/>
    <w:rsid w:val="00302C0F"/>
    <w:rsid w:val="0038647C"/>
    <w:rsid w:val="003C1235"/>
    <w:rsid w:val="003C7EB3"/>
    <w:rsid w:val="003D537D"/>
    <w:rsid w:val="003E76A9"/>
    <w:rsid w:val="004E5151"/>
    <w:rsid w:val="004F766C"/>
    <w:rsid w:val="00510121"/>
    <w:rsid w:val="00534CFF"/>
    <w:rsid w:val="005A36CE"/>
    <w:rsid w:val="005E3F38"/>
    <w:rsid w:val="006001FC"/>
    <w:rsid w:val="0060314D"/>
    <w:rsid w:val="00604EB8"/>
    <w:rsid w:val="00627B49"/>
    <w:rsid w:val="006B3B69"/>
    <w:rsid w:val="006E436C"/>
    <w:rsid w:val="006E55F6"/>
    <w:rsid w:val="00944B65"/>
    <w:rsid w:val="00961541"/>
    <w:rsid w:val="0098015E"/>
    <w:rsid w:val="009B411E"/>
    <w:rsid w:val="009E6EDB"/>
    <w:rsid w:val="00A157A3"/>
    <w:rsid w:val="00AC4FC7"/>
    <w:rsid w:val="00B63E3C"/>
    <w:rsid w:val="00B95C5B"/>
    <w:rsid w:val="00C2259B"/>
    <w:rsid w:val="00C47FCC"/>
    <w:rsid w:val="00C72CFE"/>
    <w:rsid w:val="00C819CE"/>
    <w:rsid w:val="00D37360"/>
    <w:rsid w:val="00D379B9"/>
    <w:rsid w:val="00DE443F"/>
    <w:rsid w:val="00DF0E34"/>
    <w:rsid w:val="00DF5057"/>
    <w:rsid w:val="00DF7369"/>
    <w:rsid w:val="00E0219F"/>
    <w:rsid w:val="00E14B2B"/>
    <w:rsid w:val="00E40D27"/>
    <w:rsid w:val="00E637F0"/>
    <w:rsid w:val="00E87F02"/>
    <w:rsid w:val="00EB406D"/>
    <w:rsid w:val="00F15761"/>
    <w:rsid w:val="00F15FA9"/>
    <w:rsid w:val="00F92F29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0308"/>
  <w15:chartTrackingRefBased/>
  <w15:docId w15:val="{E6409B05-CF55-466E-99C3-FA146E73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2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2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2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2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2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2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2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2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2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2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2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2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2C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2C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2C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2C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2C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2C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2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2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2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2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2C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2C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2C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2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2C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2CFE"/>
    <w:rPr>
      <w:b/>
      <w:bCs/>
      <w:smallCaps/>
      <w:color w:val="0F4761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944B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157A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5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google.com/privacy?hl=en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5B3F-1935-40F7-8AAE-AAD71B8C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2976</Characters>
  <Application>Microsoft Office Word</Application>
  <DocSecurity>0</DocSecurity>
  <Lines>74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21</cp:revision>
  <cp:lastPrinted>2025-10-30T14:42:00Z</cp:lastPrinted>
  <dcterms:created xsi:type="dcterms:W3CDTF">2025-10-30T07:38:00Z</dcterms:created>
  <dcterms:modified xsi:type="dcterms:W3CDTF">2025-11-28T11:37:00Z</dcterms:modified>
</cp:coreProperties>
</file>