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596D" w14:textId="77777777" w:rsidR="007D734F" w:rsidRDefault="00DA74BE" w:rsidP="007D734F">
      <w:pPr>
        <w:tabs>
          <w:tab w:val="left" w:pos="3990"/>
          <w:tab w:val="left" w:pos="5160"/>
        </w:tabs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71D3A175" wp14:editId="1628DA8D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760720" cy="2499995"/>
            <wp:effectExtent l="0" t="0" r="0" b="0"/>
            <wp:wrapNone/>
            <wp:docPr id="1015621882" name="Grafik 1" descr="Cas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21882" name="Grafik 1" descr="Case Manag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1F">
        <w:rPr>
          <w:b/>
          <w:bCs/>
        </w:rPr>
        <w:tab/>
      </w:r>
      <w:r w:rsidR="007D734F">
        <w:rPr>
          <w:b/>
          <w:bCs/>
        </w:rPr>
        <w:t xml:space="preserve">                                      </w:t>
      </w:r>
      <w:r w:rsidR="00B77D1F" w:rsidRPr="007D734F">
        <w:rPr>
          <w:b/>
          <w:bCs/>
          <w:sz w:val="32"/>
          <w:szCs w:val="32"/>
        </w:rPr>
        <w:t>Etnapolis-Gesundheit</w:t>
      </w:r>
    </w:p>
    <w:p w14:paraId="6FDF2BEA" w14:textId="06D5A6F5" w:rsidR="00C124BF" w:rsidRPr="007D734F" w:rsidRDefault="007D734F" w:rsidP="00B77D1F">
      <w:pPr>
        <w:tabs>
          <w:tab w:val="left" w:pos="3990"/>
          <w:tab w:val="left" w:pos="5160"/>
        </w:tabs>
        <w:rPr>
          <w:b/>
          <w:bCs/>
          <w:sz w:val="20"/>
          <w:szCs w:val="20"/>
        </w:rPr>
      </w:pPr>
      <w:r w:rsidRPr="00294BA1">
        <w:rPr>
          <w:noProof/>
          <w:shd w:val="clear" w:color="auto" w:fill="92D050"/>
        </w:rPr>
        <w:drawing>
          <wp:anchor distT="0" distB="0" distL="114300" distR="114300" simplePos="0" relativeHeight="251663360" behindDoc="0" locked="0" layoutInCell="1" allowOverlap="1" wp14:anchorId="0344F9B4" wp14:editId="1592D59E">
            <wp:simplePos x="0" y="0"/>
            <wp:positionH relativeFrom="margin">
              <wp:posOffset>4591050</wp:posOffset>
            </wp:positionH>
            <wp:positionV relativeFrom="paragraph">
              <wp:posOffset>253365</wp:posOffset>
            </wp:positionV>
            <wp:extent cx="590550" cy="476250"/>
            <wp:effectExtent l="0" t="0" r="0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43818" name="Grafik 6" descr="Ein Bild, das Farbigkei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</w:t>
      </w:r>
      <w:r w:rsidRPr="007D734F">
        <w:rPr>
          <w:b/>
          <w:bCs/>
          <w:sz w:val="20"/>
          <w:szCs w:val="20"/>
        </w:rPr>
        <w:t>Melior de cinere surgo</w:t>
      </w:r>
      <w:r w:rsidR="00B77D1F" w:rsidRPr="007D734F">
        <w:rPr>
          <w:b/>
          <w:bCs/>
          <w:sz w:val="20"/>
          <w:szCs w:val="20"/>
        </w:rPr>
        <w:tab/>
      </w:r>
    </w:p>
    <w:p w14:paraId="249A6879" w14:textId="1E5D92CE" w:rsidR="00DA74BE" w:rsidRDefault="00DA74BE">
      <w:pPr>
        <w:rPr>
          <w:b/>
          <w:bCs/>
        </w:rPr>
      </w:pPr>
    </w:p>
    <w:p w14:paraId="22BCDBBD" w14:textId="35C72D45" w:rsidR="003B29AE" w:rsidRDefault="003B29AE" w:rsidP="00DA74BE">
      <w:pPr>
        <w:tabs>
          <w:tab w:val="left" w:pos="2310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</w:p>
    <w:p w14:paraId="2A835DFD" w14:textId="19AF391F" w:rsidR="003B29AE" w:rsidRDefault="00B77D1F" w:rsidP="00B77D1F">
      <w:pPr>
        <w:tabs>
          <w:tab w:val="left" w:pos="7845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  <w:r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  <w:tab/>
      </w:r>
    </w:p>
    <w:p w14:paraId="44A17BB3" w14:textId="46D00855" w:rsidR="003B29AE" w:rsidRDefault="00B77D1F" w:rsidP="00B77D1F">
      <w:pPr>
        <w:tabs>
          <w:tab w:val="left" w:pos="7635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  <w:r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  <w:tab/>
      </w:r>
    </w:p>
    <w:p w14:paraId="3AEEEE60" w14:textId="4D72A85F" w:rsidR="003B29AE" w:rsidRDefault="003B29AE" w:rsidP="00DA74BE">
      <w:pPr>
        <w:tabs>
          <w:tab w:val="left" w:pos="2310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</w:p>
    <w:p w14:paraId="396F9FBF" w14:textId="1386EE69" w:rsidR="003B29AE" w:rsidRDefault="003B29AE" w:rsidP="00DA74BE">
      <w:pPr>
        <w:tabs>
          <w:tab w:val="left" w:pos="2310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</w:p>
    <w:p w14:paraId="3D8E3855" w14:textId="3CEE818A" w:rsidR="009B411E" w:rsidRPr="003B29AE" w:rsidRDefault="00C124BF" w:rsidP="00DA74BE">
      <w:pPr>
        <w:tabs>
          <w:tab w:val="left" w:pos="2310"/>
        </w:tabs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</w:pPr>
      <w:r w:rsidRPr="003B29AE">
        <w:rPr>
          <w:rFonts w:ascii="Aptos Light" w:hAnsi="Aptos Light"/>
          <w:b/>
          <w:bCs/>
          <w:color w:val="124F1A" w:themeColor="accent3" w:themeShade="BF"/>
          <w:sz w:val="36"/>
          <w:szCs w:val="36"/>
        </w:rPr>
        <w:t>Mobilitäts-Management &amp; gezielte Mobilitäts-Intervention mit Erfolgsgarantie.</w:t>
      </w:r>
    </w:p>
    <w:p w14:paraId="4AE0C69C" w14:textId="77777777" w:rsidR="00C124BF" w:rsidRDefault="00C124BF">
      <w:pPr>
        <w:rPr>
          <w:b/>
          <w:bCs/>
        </w:rPr>
      </w:pPr>
    </w:p>
    <w:p w14:paraId="3FD66424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1. Assessment (Bedarfsermittlung)</w:t>
      </w:r>
    </w:p>
    <w:p w14:paraId="1ECC9D7C" w14:textId="61830E53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 xml:space="preserve">Anstatt nur eine Anmeldung auszufüllen, </w:t>
      </w:r>
      <w:r w:rsidR="00DA74BE" w:rsidRPr="003B29AE">
        <w:rPr>
          <w:rFonts w:ascii="Aptos Light" w:hAnsi="Aptos Light"/>
          <w:sz w:val="28"/>
          <w:szCs w:val="28"/>
        </w:rPr>
        <w:t>wird</w:t>
      </w:r>
      <w:r w:rsidRPr="003B29AE">
        <w:rPr>
          <w:rFonts w:ascii="Aptos Light" w:hAnsi="Aptos Light"/>
          <w:sz w:val="28"/>
          <w:szCs w:val="28"/>
        </w:rPr>
        <w:t xml:space="preserve"> ein strukturiertes Erstgespräch</w:t>
      </w:r>
      <w:r w:rsidR="00DA74BE" w:rsidRPr="003B29AE">
        <w:rPr>
          <w:rFonts w:ascii="Aptos Light" w:hAnsi="Aptos Light"/>
          <w:sz w:val="28"/>
          <w:szCs w:val="28"/>
        </w:rPr>
        <w:t xml:space="preserve"> geführt.</w:t>
      </w:r>
    </w:p>
    <w:p w14:paraId="2AC260CF" w14:textId="77777777" w:rsidR="00C124BF" w:rsidRPr="003B29AE" w:rsidRDefault="00C124BF" w:rsidP="00C124BF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Biografisches Assessment:</w:t>
      </w:r>
      <w:r w:rsidRPr="003B29AE">
        <w:rPr>
          <w:rFonts w:ascii="Aptos Light" w:hAnsi="Aptos Light"/>
          <w:sz w:val="28"/>
          <w:szCs w:val="28"/>
        </w:rPr>
        <w:t xml:space="preserve"> Welche Musik hat den Teilnehmer früher bewegt? (Tanzschul-Erinnerungen nutzen).</w:t>
      </w:r>
    </w:p>
    <w:p w14:paraId="7E08B8F7" w14:textId="77777777" w:rsidR="00C124BF" w:rsidRPr="003B29AE" w:rsidRDefault="00C124BF" w:rsidP="00C124BF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Funktionales Assessment:</w:t>
      </w:r>
      <w:r w:rsidRPr="003B29AE">
        <w:rPr>
          <w:rFonts w:ascii="Aptos Light" w:hAnsi="Aptos Light"/>
          <w:sz w:val="28"/>
          <w:szCs w:val="28"/>
        </w:rPr>
        <w:t xml:space="preserve"> Durchführung kleiner Tests wie dem </w:t>
      </w:r>
      <w:proofErr w:type="spellStart"/>
      <w:r w:rsidRPr="003B29AE">
        <w:rPr>
          <w:rFonts w:ascii="Aptos Light" w:hAnsi="Aptos Light"/>
          <w:b/>
          <w:bCs/>
          <w:sz w:val="28"/>
          <w:szCs w:val="28"/>
        </w:rPr>
        <w:t>Timed</w:t>
      </w:r>
      <w:proofErr w:type="spellEnd"/>
      <w:r w:rsidRPr="003B29AE">
        <w:rPr>
          <w:rFonts w:ascii="Aptos Light" w:hAnsi="Aptos Light"/>
          <w:b/>
          <w:bCs/>
          <w:sz w:val="28"/>
          <w:szCs w:val="28"/>
        </w:rPr>
        <w:t xml:space="preserve"> Up and Go Test (TUG)</w:t>
      </w:r>
      <w:r w:rsidRPr="003B29AE">
        <w:rPr>
          <w:rFonts w:ascii="Aptos Light" w:hAnsi="Aptos Light"/>
          <w:sz w:val="28"/>
          <w:szCs w:val="28"/>
        </w:rPr>
        <w:t xml:space="preserve"> oder dem </w:t>
      </w:r>
      <w:r w:rsidRPr="003B29AE">
        <w:rPr>
          <w:rFonts w:ascii="Aptos Light" w:hAnsi="Aptos Light"/>
          <w:b/>
          <w:bCs/>
          <w:sz w:val="28"/>
          <w:szCs w:val="28"/>
        </w:rPr>
        <w:t>Chair-</w:t>
      </w:r>
      <w:proofErr w:type="spellStart"/>
      <w:r w:rsidRPr="003B29AE">
        <w:rPr>
          <w:rFonts w:ascii="Aptos Light" w:hAnsi="Aptos Light"/>
          <w:b/>
          <w:bCs/>
          <w:sz w:val="28"/>
          <w:szCs w:val="28"/>
        </w:rPr>
        <w:t>Rise</w:t>
      </w:r>
      <w:proofErr w:type="spellEnd"/>
      <w:r w:rsidRPr="003B29AE">
        <w:rPr>
          <w:rFonts w:ascii="Aptos Light" w:hAnsi="Aptos Light"/>
          <w:b/>
          <w:bCs/>
          <w:sz w:val="28"/>
          <w:szCs w:val="28"/>
        </w:rPr>
        <w:t>-Test</w:t>
      </w:r>
      <w:r w:rsidRPr="003B29AE">
        <w:rPr>
          <w:rFonts w:ascii="Aptos Light" w:hAnsi="Aptos Light"/>
          <w:sz w:val="28"/>
          <w:szCs w:val="28"/>
        </w:rPr>
        <w:t>. Das dokumentiert den Ist-Zustand der Mobilität.</w:t>
      </w:r>
    </w:p>
    <w:p w14:paraId="2FACDEC8" w14:textId="77777777" w:rsidR="00C124BF" w:rsidRPr="003B29AE" w:rsidRDefault="00C124BF" w:rsidP="00C124BF">
      <w:pPr>
        <w:numPr>
          <w:ilvl w:val="0"/>
          <w:numId w:val="1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Ziele des Teilnehmers:</w:t>
      </w:r>
      <w:r w:rsidRPr="003B29AE">
        <w:rPr>
          <w:rFonts w:ascii="Aptos Light" w:hAnsi="Aptos Light"/>
          <w:sz w:val="28"/>
          <w:szCs w:val="28"/>
        </w:rPr>
        <w:t xml:space="preserve"> Möchte er/sie "sicherer zum Bäcker gehen" (Gehtraining) oder "wieder mehr Lebensfreude spüren" (Tanzsport)?</w:t>
      </w:r>
    </w:p>
    <w:p w14:paraId="15EB6CA9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2. Service-Planung (Individuelle Kurs-Steuerung)</w:t>
      </w:r>
    </w:p>
    <w:p w14:paraId="03B4463F" w14:textId="708BB214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D</w:t>
      </w:r>
      <w:r w:rsidR="00DA74BE" w:rsidRPr="003B29AE">
        <w:rPr>
          <w:rFonts w:ascii="Aptos Light" w:hAnsi="Aptos Light"/>
          <w:sz w:val="28"/>
          <w:szCs w:val="28"/>
        </w:rPr>
        <w:t>ie</w:t>
      </w:r>
      <w:r w:rsidRPr="003B29AE">
        <w:rPr>
          <w:rFonts w:ascii="Aptos Light" w:hAnsi="Aptos Light"/>
          <w:sz w:val="28"/>
          <w:szCs w:val="28"/>
        </w:rPr>
        <w:t xml:space="preserve"> </w:t>
      </w:r>
      <w:r w:rsidR="00DA74BE" w:rsidRPr="003B29AE">
        <w:rPr>
          <w:rFonts w:ascii="Aptos Light" w:hAnsi="Aptos Light"/>
          <w:sz w:val="28"/>
          <w:szCs w:val="28"/>
        </w:rPr>
        <w:t>E</w:t>
      </w:r>
      <w:r w:rsidRPr="003B29AE">
        <w:rPr>
          <w:rFonts w:ascii="Aptos Light" w:hAnsi="Aptos Light"/>
          <w:sz w:val="28"/>
          <w:szCs w:val="28"/>
        </w:rPr>
        <w:t>ntscheid</w:t>
      </w:r>
      <w:r w:rsidR="00DA74BE" w:rsidRPr="003B29AE">
        <w:rPr>
          <w:rFonts w:ascii="Aptos Light" w:hAnsi="Aptos Light"/>
          <w:sz w:val="28"/>
          <w:szCs w:val="28"/>
        </w:rPr>
        <w:t>ung</w:t>
      </w:r>
      <w:r w:rsidRPr="003B29AE">
        <w:rPr>
          <w:rFonts w:ascii="Aptos Light" w:hAnsi="Aptos Light"/>
          <w:sz w:val="28"/>
          <w:szCs w:val="28"/>
        </w:rPr>
        <w:t xml:space="preserve"> als Case Manager, in welche Gruppe oder Intensität der Teilnehmer </w:t>
      </w:r>
      <w:r w:rsidR="00DA74BE" w:rsidRPr="003B29AE">
        <w:rPr>
          <w:rFonts w:ascii="Aptos Light" w:hAnsi="Aptos Light"/>
          <w:sz w:val="28"/>
          <w:szCs w:val="28"/>
        </w:rPr>
        <w:t>passt, liegt in deine Ermessung</w:t>
      </w:r>
    </w:p>
    <w:p w14:paraId="35F790DD" w14:textId="77777777" w:rsidR="00C124BF" w:rsidRPr="003B29AE" w:rsidRDefault="00C124BF" w:rsidP="00C124BF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Pfad A (Präventiv):</w:t>
      </w:r>
      <w:r w:rsidRPr="003B29AE">
        <w:rPr>
          <w:rFonts w:ascii="Aptos Light" w:hAnsi="Aptos Light"/>
          <w:sz w:val="28"/>
          <w:szCs w:val="28"/>
        </w:rPr>
        <w:t xml:space="preserve"> Fokus auf Tanzsport im Stehen, komplexe Choreografien, hohe kognitive Last.</w:t>
      </w:r>
    </w:p>
    <w:p w14:paraId="757D4E0A" w14:textId="77777777" w:rsidR="00C124BF" w:rsidRPr="003B29AE" w:rsidRDefault="00C124BF" w:rsidP="00C124BF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lastRenderedPageBreak/>
        <w:t>Pfad B (Rehabilitativ):</w:t>
      </w:r>
      <w:r w:rsidRPr="003B29AE">
        <w:rPr>
          <w:rFonts w:ascii="Aptos Light" w:hAnsi="Aptos Light"/>
          <w:sz w:val="28"/>
          <w:szCs w:val="28"/>
        </w:rPr>
        <w:t xml:space="preserve"> Fokus auf Gehtraining, Sturzprophylaxe, Stuhlgestütztes Tanzen.</w:t>
      </w:r>
    </w:p>
    <w:p w14:paraId="6327DB14" w14:textId="77777777" w:rsidR="00C124BF" w:rsidRPr="003B29AE" w:rsidRDefault="00C124BF" w:rsidP="00C124BF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Vernetzung:</w:t>
      </w:r>
      <w:r w:rsidRPr="003B29AE">
        <w:rPr>
          <w:rFonts w:ascii="Aptos Light" w:hAnsi="Aptos Light"/>
          <w:sz w:val="28"/>
          <w:szCs w:val="28"/>
        </w:rPr>
        <w:t xml:space="preserve"> Da du die Schnittstellen kennst, kannst du hier beraten: „Ich empfehle zusätzlich Rücksprache mit dem Physiotherapeuten bezüglich Einlagen.“</w:t>
      </w:r>
    </w:p>
    <w:p w14:paraId="198E8435" w14:textId="77777777" w:rsidR="00DA74BE" w:rsidRPr="003B29AE" w:rsidRDefault="00DA74BE" w:rsidP="00C124BF">
      <w:pPr>
        <w:numPr>
          <w:ilvl w:val="0"/>
          <w:numId w:val="2"/>
        </w:numPr>
        <w:rPr>
          <w:rFonts w:ascii="Aptos Light" w:hAnsi="Aptos Light"/>
          <w:sz w:val="28"/>
          <w:szCs w:val="28"/>
        </w:rPr>
      </w:pPr>
    </w:p>
    <w:p w14:paraId="0B0C7B71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3. Monitoring (Fortschrittskontrolle)</w:t>
      </w:r>
    </w:p>
    <w:p w14:paraId="78E8441C" w14:textId="74B9BF39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Als Profi   den Verlauf</w:t>
      </w:r>
      <w:r w:rsidR="00DA74BE" w:rsidRPr="003B29AE">
        <w:rPr>
          <w:rFonts w:ascii="Aptos Light" w:hAnsi="Aptos Light"/>
          <w:sz w:val="28"/>
          <w:szCs w:val="28"/>
        </w:rPr>
        <w:t xml:space="preserve"> dokumentieren</w:t>
      </w:r>
      <w:r w:rsidRPr="003B29AE">
        <w:rPr>
          <w:rFonts w:ascii="Aptos Light" w:hAnsi="Aptos Light"/>
          <w:sz w:val="28"/>
          <w:szCs w:val="28"/>
        </w:rPr>
        <w:t xml:space="preserve">. In </w:t>
      </w:r>
      <w:r w:rsidR="00DA74BE" w:rsidRPr="003B29AE">
        <w:rPr>
          <w:rFonts w:ascii="Aptos Light" w:hAnsi="Aptos Light"/>
          <w:sz w:val="28"/>
          <w:szCs w:val="28"/>
        </w:rPr>
        <w:t>dem</w:t>
      </w:r>
      <w:r w:rsidRPr="003B29AE">
        <w:rPr>
          <w:rFonts w:ascii="Aptos Light" w:hAnsi="Aptos Light"/>
          <w:sz w:val="28"/>
          <w:szCs w:val="28"/>
        </w:rPr>
        <w:t xml:space="preserve"> Case Management System </w:t>
      </w:r>
      <w:r w:rsidR="00DA74BE" w:rsidRPr="003B29AE">
        <w:rPr>
          <w:rFonts w:ascii="Aptos Light" w:hAnsi="Aptos Light"/>
          <w:sz w:val="28"/>
          <w:szCs w:val="28"/>
        </w:rPr>
        <w:t>wird</w:t>
      </w:r>
      <w:r w:rsidRPr="003B29AE">
        <w:rPr>
          <w:rFonts w:ascii="Aptos Light" w:hAnsi="Aptos Light"/>
          <w:sz w:val="28"/>
          <w:szCs w:val="28"/>
        </w:rPr>
        <w:t xml:space="preserve"> fest</w:t>
      </w:r>
      <w:r w:rsidR="00DA74BE" w:rsidRPr="003B29AE">
        <w:rPr>
          <w:rFonts w:ascii="Aptos Light" w:hAnsi="Aptos Light"/>
          <w:sz w:val="28"/>
          <w:szCs w:val="28"/>
        </w:rPr>
        <w:t>gehalten</w:t>
      </w:r>
      <w:r w:rsidRPr="003B29AE">
        <w:rPr>
          <w:rFonts w:ascii="Aptos Light" w:hAnsi="Aptos Light"/>
          <w:sz w:val="28"/>
          <w:szCs w:val="28"/>
        </w:rPr>
        <w:t>:</w:t>
      </w:r>
    </w:p>
    <w:p w14:paraId="0189F0DE" w14:textId="77777777" w:rsidR="00C124BF" w:rsidRPr="003B29AE" w:rsidRDefault="00C124BF" w:rsidP="00C124BF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Teilnahme-Monitoring:</w:t>
      </w:r>
      <w:r w:rsidRPr="003B29AE">
        <w:rPr>
          <w:rFonts w:ascii="Aptos Light" w:hAnsi="Aptos Light"/>
          <w:sz w:val="28"/>
          <w:szCs w:val="28"/>
        </w:rPr>
        <w:t xml:space="preserve"> Regelmäßigkeit und psychisches Befinden.</w:t>
      </w:r>
    </w:p>
    <w:p w14:paraId="23EA3085" w14:textId="03F071A1" w:rsidR="00C124BF" w:rsidRPr="003B29AE" w:rsidRDefault="00C124BF" w:rsidP="00C124BF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Physisches Re-Assessment:</w:t>
      </w:r>
      <w:r w:rsidRPr="003B29AE">
        <w:rPr>
          <w:rFonts w:ascii="Aptos Light" w:hAnsi="Aptos Light"/>
          <w:sz w:val="28"/>
          <w:szCs w:val="28"/>
        </w:rPr>
        <w:t xml:space="preserve"> Nach 10 Einheiten wiederhol</w:t>
      </w:r>
      <w:r w:rsidR="00DA74BE" w:rsidRPr="003B29AE">
        <w:rPr>
          <w:rFonts w:ascii="Aptos Light" w:hAnsi="Aptos Light"/>
          <w:sz w:val="28"/>
          <w:szCs w:val="28"/>
        </w:rPr>
        <w:t>en</w:t>
      </w:r>
      <w:r w:rsidRPr="003B29AE">
        <w:rPr>
          <w:rFonts w:ascii="Aptos Light" w:hAnsi="Aptos Light"/>
          <w:sz w:val="28"/>
          <w:szCs w:val="28"/>
        </w:rPr>
        <w:t xml:space="preserve"> den TUG-Test.</w:t>
      </w:r>
    </w:p>
    <w:p w14:paraId="6A5416D0" w14:textId="77777777" w:rsidR="00C124BF" w:rsidRPr="003B29AE" w:rsidRDefault="00C124BF" w:rsidP="00C124BF">
      <w:pPr>
        <w:numPr>
          <w:ilvl w:val="0"/>
          <w:numId w:val="3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t>Erfolgserlebnis:</w:t>
      </w:r>
      <w:r w:rsidRPr="003B29AE">
        <w:rPr>
          <w:rFonts w:ascii="Aptos Light" w:hAnsi="Aptos Light"/>
          <w:sz w:val="28"/>
          <w:szCs w:val="28"/>
        </w:rPr>
        <w:t xml:space="preserve"> „Teilnehmer kann nun 4 Takte Walzer ohne Stuhl-Stütze tanzen.“</w:t>
      </w:r>
    </w:p>
    <w:p w14:paraId="36FC0D41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4. Evaluation &amp; Überleitung</w:t>
      </w:r>
    </w:p>
    <w:p w14:paraId="7E95571E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Am Ende eines Kurszyklus bewertest du:</w:t>
      </w:r>
    </w:p>
    <w:p w14:paraId="423C184D" w14:textId="77777777" w:rsidR="00C124BF" w:rsidRPr="003B29AE" w:rsidRDefault="00C124BF" w:rsidP="00C124BF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Hat sich die Sturzgefahr verringert?</w:t>
      </w:r>
    </w:p>
    <w:p w14:paraId="167D2C4C" w14:textId="77777777" w:rsidR="00C124BF" w:rsidRPr="003B29AE" w:rsidRDefault="00C124BF" w:rsidP="00C124BF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Muss der Hilfeplan angepasst werden (z.B. Wechsel in eine fittere Gruppe)?</w:t>
      </w:r>
    </w:p>
    <w:p w14:paraId="704AF321" w14:textId="7C8C59B7" w:rsidR="00C124BF" w:rsidRPr="003B29AE" w:rsidRDefault="00C124BF" w:rsidP="00C124BF">
      <w:pPr>
        <w:numPr>
          <w:ilvl w:val="0"/>
          <w:numId w:val="4"/>
        </w:num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 xml:space="preserve">Dies ist der Moment, in dem </w:t>
      </w:r>
      <w:r w:rsidR="00DA74BE" w:rsidRPr="003B29AE">
        <w:rPr>
          <w:rFonts w:ascii="Aptos Light" w:hAnsi="Aptos Light"/>
          <w:sz w:val="28"/>
          <w:szCs w:val="28"/>
        </w:rPr>
        <w:t>die</w:t>
      </w:r>
      <w:r w:rsidRPr="003B29AE">
        <w:rPr>
          <w:rFonts w:ascii="Aptos Light" w:hAnsi="Aptos Light"/>
          <w:sz w:val="28"/>
          <w:szCs w:val="28"/>
        </w:rPr>
        <w:t xml:space="preserve"> </w:t>
      </w:r>
      <w:r w:rsidRPr="003B29AE">
        <w:rPr>
          <w:rFonts w:ascii="Aptos Light" w:hAnsi="Aptos Light"/>
          <w:b/>
          <w:bCs/>
          <w:sz w:val="28"/>
          <w:szCs w:val="28"/>
        </w:rPr>
        <w:t xml:space="preserve">Beratungskompetenz als </w:t>
      </w:r>
      <w:r w:rsidR="00DA74BE" w:rsidRPr="003B29AE">
        <w:rPr>
          <w:rFonts w:ascii="Aptos Light" w:hAnsi="Aptos Light"/>
          <w:b/>
          <w:bCs/>
          <w:sz w:val="28"/>
          <w:szCs w:val="28"/>
        </w:rPr>
        <w:t>Wohnberater</w:t>
      </w:r>
      <w:r w:rsidR="00DA74BE" w:rsidRPr="003B29AE">
        <w:rPr>
          <w:rFonts w:ascii="Aptos Light" w:hAnsi="Aptos Light"/>
          <w:sz w:val="28"/>
          <w:szCs w:val="28"/>
        </w:rPr>
        <w:t xml:space="preserve"> einzubringen sind:</w:t>
      </w:r>
      <w:r w:rsidRPr="003B29AE">
        <w:rPr>
          <w:rFonts w:ascii="Aptos Light" w:hAnsi="Aptos Light"/>
          <w:sz w:val="28"/>
          <w:szCs w:val="28"/>
        </w:rPr>
        <w:t xml:space="preserve"> „Ihre Mobilität ist super, aber zu Hause haben Sie noch Stolperfallen.“</w:t>
      </w:r>
      <w:r w:rsidR="00000000" w:rsidRPr="003B29AE">
        <w:rPr>
          <w:rFonts w:ascii="Aptos Light" w:hAnsi="Aptos Light"/>
          <w:sz w:val="28"/>
          <w:szCs w:val="28"/>
        </w:rPr>
        <w:pict w14:anchorId="0CE81E13">
          <v:rect id="_x0000_i1025" style="width:0;height:1.5pt" o:hralign="center" o:hrstd="t" o:hr="t" fillcolor="#a0a0a0" stroked="f"/>
        </w:pict>
      </w:r>
    </w:p>
    <w:p w14:paraId="065E3346" w14:textId="77777777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>Dein Alleinstellungsmerkmal (USP)</w:t>
      </w:r>
    </w:p>
    <w:p w14:paraId="66E1C8B0" w14:textId="30D7A6C9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sz w:val="28"/>
          <w:szCs w:val="28"/>
        </w:rPr>
        <w:t xml:space="preserve">Durch dein Case Management </w:t>
      </w:r>
      <w:r w:rsidR="00DA74BE" w:rsidRPr="003B29AE">
        <w:rPr>
          <w:rFonts w:ascii="Aptos Light" w:hAnsi="Aptos Light"/>
          <w:sz w:val="28"/>
          <w:szCs w:val="28"/>
        </w:rPr>
        <w:t>wird</w:t>
      </w:r>
      <w:r w:rsidRPr="003B29AE">
        <w:rPr>
          <w:rFonts w:ascii="Aptos Light" w:hAnsi="Aptos Light"/>
          <w:sz w:val="28"/>
          <w:szCs w:val="28"/>
        </w:rPr>
        <w:t xml:space="preserve"> nicht</w:t>
      </w:r>
      <w:r w:rsidR="00DA74BE" w:rsidRPr="003B29AE">
        <w:rPr>
          <w:rFonts w:ascii="Aptos Light" w:hAnsi="Aptos Light"/>
          <w:sz w:val="28"/>
          <w:szCs w:val="28"/>
        </w:rPr>
        <w:t xml:space="preserve"> nur</w:t>
      </w:r>
      <w:r w:rsidRPr="003B29AE">
        <w:rPr>
          <w:rFonts w:ascii="Aptos Light" w:hAnsi="Aptos Light"/>
          <w:sz w:val="28"/>
          <w:szCs w:val="28"/>
        </w:rPr>
        <w:t xml:space="preserve"> "Tanzen", sondern eine </w:t>
      </w:r>
      <w:r w:rsidRPr="003B29AE">
        <w:rPr>
          <w:rFonts w:ascii="Aptos Light" w:hAnsi="Aptos Light"/>
          <w:b/>
          <w:bCs/>
          <w:sz w:val="28"/>
          <w:szCs w:val="28"/>
        </w:rPr>
        <w:t>gezielte Mobilitäts-Intervention mit Erfolgsgarantie</w:t>
      </w:r>
      <w:r w:rsidR="00DA74BE" w:rsidRPr="003B29AE">
        <w:rPr>
          <w:rFonts w:ascii="Aptos Light" w:hAnsi="Aptos Light"/>
          <w:b/>
          <w:bCs/>
          <w:sz w:val="28"/>
          <w:szCs w:val="28"/>
        </w:rPr>
        <w:t xml:space="preserve"> verkauft</w:t>
      </w:r>
      <w:r w:rsidRPr="003B29AE">
        <w:rPr>
          <w:rFonts w:ascii="Aptos Light" w:hAnsi="Aptos Light"/>
          <w:sz w:val="28"/>
          <w:szCs w:val="28"/>
        </w:rPr>
        <w:t>. Das macht für Krankenkassen und Pflegeheime als Kooperationspartner</w:t>
      </w:r>
      <w:r w:rsidR="00DA74BE" w:rsidRPr="003B29AE">
        <w:rPr>
          <w:rFonts w:ascii="Aptos Light" w:hAnsi="Aptos Light"/>
          <w:sz w:val="28"/>
          <w:szCs w:val="28"/>
        </w:rPr>
        <w:t xml:space="preserve"> das Konzept</w:t>
      </w:r>
      <w:r w:rsidRPr="003B29AE">
        <w:rPr>
          <w:rFonts w:ascii="Aptos Light" w:hAnsi="Aptos Light"/>
          <w:sz w:val="28"/>
          <w:szCs w:val="28"/>
        </w:rPr>
        <w:t xml:space="preserve"> sehr attraktiv.</w:t>
      </w:r>
    </w:p>
    <w:p w14:paraId="7EDCF3FB" w14:textId="43199E7E" w:rsidR="00C124BF" w:rsidRPr="003B29AE" w:rsidRDefault="00C124BF" w:rsidP="00C124BF">
      <w:pPr>
        <w:rPr>
          <w:rFonts w:ascii="Aptos Light" w:hAnsi="Aptos Light"/>
          <w:sz w:val="28"/>
          <w:szCs w:val="28"/>
        </w:rPr>
      </w:pPr>
      <w:r w:rsidRPr="003B29AE">
        <w:rPr>
          <w:rFonts w:ascii="Aptos Light" w:hAnsi="Aptos Light"/>
          <w:b/>
          <w:bCs/>
          <w:sz w:val="28"/>
          <w:szCs w:val="28"/>
        </w:rPr>
        <w:lastRenderedPageBreak/>
        <w:t>Vorteil für 2026:</w:t>
      </w:r>
      <w:r w:rsidRPr="003B29AE">
        <w:rPr>
          <w:rFonts w:ascii="Aptos Light" w:hAnsi="Aptos Light"/>
          <w:sz w:val="28"/>
          <w:szCs w:val="28"/>
        </w:rPr>
        <w:t xml:space="preserve"> </w:t>
      </w:r>
      <w:r w:rsidR="00DA74BE" w:rsidRPr="003B29AE">
        <w:rPr>
          <w:rFonts w:ascii="Aptos Light" w:hAnsi="Aptos Light"/>
          <w:sz w:val="28"/>
          <w:szCs w:val="28"/>
        </w:rPr>
        <w:t>Die</w:t>
      </w:r>
      <w:r w:rsidRPr="003B29AE">
        <w:rPr>
          <w:rFonts w:ascii="Aptos Light" w:hAnsi="Aptos Light"/>
          <w:sz w:val="28"/>
          <w:szCs w:val="28"/>
        </w:rPr>
        <w:t xml:space="preserve"> Leistungen</w:t>
      </w:r>
      <w:r w:rsidR="00DA74BE" w:rsidRPr="003B29AE">
        <w:rPr>
          <w:rFonts w:ascii="Aptos Light" w:hAnsi="Aptos Light"/>
          <w:sz w:val="28"/>
          <w:szCs w:val="28"/>
        </w:rPr>
        <w:t xml:space="preserve"> kann</w:t>
      </w:r>
      <w:r w:rsidRPr="003B29AE">
        <w:rPr>
          <w:rFonts w:ascii="Aptos Light" w:hAnsi="Aptos Light"/>
          <w:sz w:val="28"/>
          <w:szCs w:val="28"/>
        </w:rPr>
        <w:t xml:space="preserve"> im Rahmen des </w:t>
      </w:r>
      <w:r w:rsidRPr="003B29AE">
        <w:rPr>
          <w:rFonts w:ascii="Aptos Light" w:hAnsi="Aptos Light"/>
          <w:b/>
          <w:bCs/>
          <w:sz w:val="28"/>
          <w:szCs w:val="28"/>
        </w:rPr>
        <w:t>Entlastungsbetrags (§ 45b SGB XI)</w:t>
      </w:r>
      <w:r w:rsidRPr="003B29AE">
        <w:rPr>
          <w:rFonts w:ascii="Aptos Light" w:hAnsi="Aptos Light"/>
          <w:sz w:val="28"/>
          <w:szCs w:val="28"/>
        </w:rPr>
        <w:t xml:space="preserve"> oder nach </w:t>
      </w:r>
      <w:r w:rsidRPr="003B29AE">
        <w:rPr>
          <w:rFonts w:ascii="Aptos Light" w:hAnsi="Aptos Light"/>
          <w:b/>
          <w:bCs/>
          <w:sz w:val="28"/>
          <w:szCs w:val="28"/>
        </w:rPr>
        <w:t>§ 43b SGB XI</w:t>
      </w:r>
      <w:r w:rsidRPr="003B29AE">
        <w:rPr>
          <w:rFonts w:ascii="Aptos Light" w:hAnsi="Aptos Light"/>
          <w:sz w:val="28"/>
          <w:szCs w:val="28"/>
        </w:rPr>
        <w:t xml:space="preserve"> (in Heimen) </w:t>
      </w:r>
      <w:r w:rsidR="00DA74BE" w:rsidRPr="003B29AE">
        <w:rPr>
          <w:rFonts w:ascii="Aptos Light" w:hAnsi="Aptos Light"/>
          <w:sz w:val="28"/>
          <w:szCs w:val="28"/>
        </w:rPr>
        <w:t>abgerechnet werden</w:t>
      </w:r>
      <w:r w:rsidRPr="003B29AE">
        <w:rPr>
          <w:rFonts w:ascii="Aptos Light" w:hAnsi="Aptos Light"/>
          <w:sz w:val="28"/>
          <w:szCs w:val="28"/>
        </w:rPr>
        <w:t>, weil du ein fachlich fundiertes Case Management vorweisen kannst.</w:t>
      </w:r>
    </w:p>
    <w:p w14:paraId="4EDC97C5" w14:textId="77777777" w:rsidR="00C124BF" w:rsidRPr="003B29AE" w:rsidRDefault="00C124BF">
      <w:pPr>
        <w:rPr>
          <w:rFonts w:ascii="Aptos Light" w:hAnsi="Aptos Light"/>
          <w:sz w:val="28"/>
          <w:szCs w:val="28"/>
        </w:rPr>
      </w:pPr>
    </w:p>
    <w:sectPr w:rsidR="00C124BF" w:rsidRPr="003B2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4258"/>
    <w:multiLevelType w:val="multilevel"/>
    <w:tmpl w:val="CC3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93FC2"/>
    <w:multiLevelType w:val="multilevel"/>
    <w:tmpl w:val="617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B1FEE"/>
    <w:multiLevelType w:val="multilevel"/>
    <w:tmpl w:val="43F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73C0D"/>
    <w:multiLevelType w:val="multilevel"/>
    <w:tmpl w:val="DEF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24913">
    <w:abstractNumId w:val="2"/>
  </w:num>
  <w:num w:numId="2" w16cid:durableId="952396631">
    <w:abstractNumId w:val="3"/>
  </w:num>
  <w:num w:numId="3" w16cid:durableId="1492287357">
    <w:abstractNumId w:val="1"/>
  </w:num>
  <w:num w:numId="4" w16cid:durableId="9946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BF"/>
    <w:rsid w:val="003B29AE"/>
    <w:rsid w:val="004C3746"/>
    <w:rsid w:val="00756FBC"/>
    <w:rsid w:val="007D734F"/>
    <w:rsid w:val="00823433"/>
    <w:rsid w:val="009B411E"/>
    <w:rsid w:val="009D2DBA"/>
    <w:rsid w:val="00AC4FC7"/>
    <w:rsid w:val="00B77D1F"/>
    <w:rsid w:val="00C124BF"/>
    <w:rsid w:val="00C51687"/>
    <w:rsid w:val="00D67647"/>
    <w:rsid w:val="00DA74BE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D433"/>
  <w15:chartTrackingRefBased/>
  <w15:docId w15:val="{CCD435C8-7098-4E2F-9C20-1199A2B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4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4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4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4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4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4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4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4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4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7D07-6235-4456-AC7B-F1679148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2093</Characters>
  <Application>Microsoft Office Word</Application>
  <DocSecurity>0</DocSecurity>
  <Lines>51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</cp:revision>
  <dcterms:created xsi:type="dcterms:W3CDTF">2026-01-24T17:00:00Z</dcterms:created>
  <dcterms:modified xsi:type="dcterms:W3CDTF">2026-01-26T08:51:00Z</dcterms:modified>
</cp:coreProperties>
</file>