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BC62" w14:textId="159C0E93" w:rsidR="009058F9" w:rsidRDefault="009058F9" w:rsidP="007F339A">
      <w:r w:rsidRPr="00294BA1">
        <w:rPr>
          <w:noProof/>
          <w:shd w:val="clear" w:color="auto" w:fill="92D050"/>
        </w:rPr>
        <w:drawing>
          <wp:anchor distT="0" distB="0" distL="114300" distR="114300" simplePos="0" relativeHeight="251659264" behindDoc="0" locked="0" layoutInCell="1" allowOverlap="1" wp14:anchorId="38A9AC42" wp14:editId="766C9333">
            <wp:simplePos x="0" y="0"/>
            <wp:positionH relativeFrom="margin">
              <wp:posOffset>1285875</wp:posOffset>
            </wp:positionH>
            <wp:positionV relativeFrom="paragraph">
              <wp:posOffset>-421640</wp:posOffset>
            </wp:positionV>
            <wp:extent cx="752475" cy="676275"/>
            <wp:effectExtent l="0" t="0" r="9525" b="9525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43818" name="Grafik 6" descr="Ein Bild, das Farbigkeit, Grafiken, Kreativitä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25346A" w14:textId="77777777" w:rsidR="009058F9" w:rsidRDefault="009058F9" w:rsidP="000A7D8A">
      <w:pPr>
        <w:spacing w:after="0"/>
        <w:rPr>
          <w:rFonts w:ascii="Aptos Light" w:hAnsi="Aptos Light"/>
          <w:b/>
          <w:bCs/>
          <w:sz w:val="32"/>
          <w:szCs w:val="32"/>
        </w:rPr>
      </w:pPr>
      <w:r>
        <w:t xml:space="preserve">                         </w:t>
      </w:r>
      <w:r w:rsidRPr="009058F9">
        <w:rPr>
          <w:rFonts w:ascii="Aptos Light" w:hAnsi="Aptos Light"/>
          <w:b/>
          <w:bCs/>
          <w:sz w:val="32"/>
          <w:szCs w:val="32"/>
        </w:rPr>
        <w:t xml:space="preserve">Etnapolis-Gesundheit  </w:t>
      </w:r>
    </w:p>
    <w:p w14:paraId="51C14260" w14:textId="47430C41" w:rsidR="000A7D8A" w:rsidRPr="000A7D8A" w:rsidRDefault="000A7D8A" w:rsidP="007F339A">
      <w:pPr>
        <w:rPr>
          <w:rFonts w:ascii="Aptos Light" w:hAnsi="Aptos Light"/>
          <w:b/>
          <w:bCs/>
          <w:sz w:val="20"/>
          <w:szCs w:val="20"/>
        </w:rPr>
      </w:pPr>
      <w:r>
        <w:rPr>
          <w:rFonts w:ascii="Aptos Light" w:hAnsi="Aptos Light"/>
          <w:b/>
          <w:bCs/>
          <w:sz w:val="20"/>
          <w:szCs w:val="20"/>
        </w:rPr>
        <w:t xml:space="preserve">                                         m</w:t>
      </w:r>
      <w:r w:rsidRPr="000A7D8A">
        <w:rPr>
          <w:rFonts w:ascii="Aptos Light" w:hAnsi="Aptos Light"/>
          <w:b/>
          <w:bCs/>
          <w:sz w:val="20"/>
          <w:szCs w:val="20"/>
        </w:rPr>
        <w:t>elior de cinere surgo</w:t>
      </w:r>
    </w:p>
    <w:p w14:paraId="6194A277" w14:textId="42884E00" w:rsidR="007F339A" w:rsidRPr="009058F9" w:rsidRDefault="009058F9" w:rsidP="007F339A">
      <w:pPr>
        <w:rPr>
          <w:rFonts w:ascii="Aptos Light" w:hAnsi="Aptos Light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1E2223" wp14:editId="2B785FA3">
            <wp:simplePos x="0" y="0"/>
            <wp:positionH relativeFrom="column">
              <wp:posOffset>-4445</wp:posOffset>
            </wp:positionH>
            <wp:positionV relativeFrom="paragraph">
              <wp:posOffset>104140</wp:posOffset>
            </wp:positionV>
            <wp:extent cx="3429000" cy="2286000"/>
            <wp:effectExtent l="0" t="0" r="0" b="0"/>
            <wp:wrapNone/>
            <wp:docPr id="302878130" name="Grafik 1" descr="Young Caregiver Assisting Senior Man with Mobility at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Young Caregiver Assisting Senior Man with Mobility at Ho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</w:t>
      </w:r>
    </w:p>
    <w:p w14:paraId="3DB54418" w14:textId="11D9D147" w:rsidR="007F339A" w:rsidRDefault="007F339A" w:rsidP="007F339A"/>
    <w:p w14:paraId="597BD644" w14:textId="5E685F56" w:rsidR="007F339A" w:rsidRDefault="007F339A" w:rsidP="007F339A"/>
    <w:p w14:paraId="37468D65" w14:textId="238A8740" w:rsidR="007F339A" w:rsidRDefault="007F339A" w:rsidP="007F339A"/>
    <w:p w14:paraId="476B9F88" w14:textId="0EE7F038" w:rsidR="007F339A" w:rsidRDefault="007F339A" w:rsidP="007F339A"/>
    <w:p w14:paraId="0E464321" w14:textId="55AEFF21" w:rsidR="007F339A" w:rsidRDefault="007F339A" w:rsidP="007F339A"/>
    <w:p w14:paraId="23649359" w14:textId="7A02AA45" w:rsidR="007F339A" w:rsidRDefault="007F339A" w:rsidP="007F339A"/>
    <w:p w14:paraId="0CED9367" w14:textId="77777777" w:rsidR="007F339A" w:rsidRDefault="007F339A" w:rsidP="007F339A"/>
    <w:p w14:paraId="0D1D054E" w14:textId="5B991FBC" w:rsidR="007F339A" w:rsidRPr="007F339A" w:rsidRDefault="009058F9" w:rsidP="00BA2CC0">
      <w:pPr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</w:pPr>
      <w:r w:rsidRPr="009058F9"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  <w:t xml:space="preserve"> </w:t>
      </w:r>
      <w:r w:rsidR="007F339A" w:rsidRPr="007F339A"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  <w:t>Unternehmensprofil</w:t>
      </w:r>
    </w:p>
    <w:p w14:paraId="2D612A06" w14:textId="10F4FC5D" w:rsidR="007F339A" w:rsidRPr="007F339A" w:rsidRDefault="007F339A" w:rsidP="00BA2CC0">
      <w:r w:rsidRPr="007F339A"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  <w:t xml:space="preserve"> </w:t>
      </w:r>
      <w:r w:rsidR="009058F9"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  <w:t xml:space="preserve">  </w:t>
      </w:r>
      <w:r w:rsidRPr="007F339A"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  <w:t>Rehabilitative Alltagshilfe</w:t>
      </w:r>
      <w:r w:rsidRPr="007F339A">
        <w:rPr>
          <w:color w:val="3A7C22" w:themeColor="accent6" w:themeShade="BF"/>
        </w:rPr>
        <w:t xml:space="preserve"> </w:t>
      </w:r>
      <w:r w:rsidR="00D437F7" w:rsidRPr="00D437F7"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  <w:t>Konzept</w:t>
      </w:r>
    </w:p>
    <w:p w14:paraId="2B5BF9E8" w14:textId="098DB732" w:rsidR="009058F9" w:rsidRPr="00901AFC" w:rsidRDefault="003C7592" w:rsidP="003C7592">
      <w:pPr>
        <w:pStyle w:val="Listenabsatz"/>
        <w:spacing w:after="0"/>
        <w:ind w:left="0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 xml:space="preserve"> </w:t>
      </w:r>
      <w:r w:rsidR="009058F9" w:rsidRPr="00901AFC">
        <w:rPr>
          <w:rFonts w:ascii="Aptos Light" w:hAnsi="Aptos Light"/>
          <w:b/>
          <w:bCs/>
        </w:rPr>
        <w:t>Roberto Imbraguglia</w:t>
      </w:r>
    </w:p>
    <w:p w14:paraId="028EFDD8" w14:textId="76CB46B0" w:rsidR="009058F9" w:rsidRPr="00901AFC" w:rsidRDefault="009058F9" w:rsidP="00BA2CC0">
      <w:pPr>
        <w:spacing w:after="0"/>
        <w:rPr>
          <w:rFonts w:ascii="Aptos Light" w:hAnsi="Aptos Light"/>
          <w:b/>
          <w:bCs/>
        </w:rPr>
      </w:pPr>
      <w:r w:rsidRPr="00901AFC">
        <w:rPr>
          <w:rFonts w:ascii="Aptos Light" w:hAnsi="Aptos Light"/>
          <w:b/>
          <w:bCs/>
        </w:rPr>
        <w:t xml:space="preserve"> Forsthausstraße 2a, 34305 Niedenstein</w:t>
      </w:r>
    </w:p>
    <w:p w14:paraId="42AD02AA" w14:textId="2C0B47D9" w:rsidR="009058F9" w:rsidRPr="00901AFC" w:rsidRDefault="009058F9" w:rsidP="00BA2CC0">
      <w:pPr>
        <w:spacing w:after="0"/>
        <w:rPr>
          <w:rFonts w:ascii="Aptos Light" w:hAnsi="Aptos Light"/>
          <w:b/>
          <w:bCs/>
        </w:rPr>
      </w:pPr>
      <w:r w:rsidRPr="00901AFC">
        <w:rPr>
          <w:rFonts w:ascii="Aptos Light" w:hAnsi="Aptos Light"/>
          <w:b/>
          <w:bCs/>
        </w:rPr>
        <w:t xml:space="preserve"> Mobil: 0177 – 68 277 24 / 05624 -92 204 36</w:t>
      </w:r>
    </w:p>
    <w:p w14:paraId="55D3BB44" w14:textId="5D9CE599" w:rsidR="009058F9" w:rsidRPr="009058F9" w:rsidRDefault="009058F9" w:rsidP="00BA2CC0">
      <w:pPr>
        <w:spacing w:after="0"/>
        <w:rPr>
          <w:b/>
          <w:bCs/>
        </w:rPr>
      </w:pPr>
      <w:r>
        <w:rPr>
          <w:b/>
          <w:bCs/>
        </w:rPr>
        <w:t xml:space="preserve"> </w:t>
      </w:r>
      <w:hyperlink r:id="rId7" w:history="1">
        <w:r w:rsidRPr="00AE33F9">
          <w:rPr>
            <w:rStyle w:val="Hyperlink"/>
            <w:b/>
            <w:bCs/>
          </w:rPr>
          <w:t>www.etnapolis-gesundheit.de</w:t>
        </w:r>
      </w:hyperlink>
    </w:p>
    <w:p w14:paraId="57246384" w14:textId="77777777" w:rsidR="009058F9" w:rsidRDefault="009058F9" w:rsidP="00BA2CC0">
      <w:pPr>
        <w:spacing w:after="0"/>
        <w:rPr>
          <w:b/>
          <w:bCs/>
        </w:rPr>
      </w:pPr>
      <w:r>
        <w:rPr>
          <w:b/>
          <w:bCs/>
        </w:rPr>
        <w:t xml:space="preserve"> </w:t>
      </w:r>
      <w:hyperlink r:id="rId8" w:history="1">
        <w:r w:rsidRPr="00AE33F9">
          <w:rPr>
            <w:rStyle w:val="Hyperlink"/>
            <w:b/>
            <w:bCs/>
          </w:rPr>
          <w:t>info@etnapolis-gesundheit.de</w:t>
        </w:r>
      </w:hyperlink>
    </w:p>
    <w:p w14:paraId="1CB043C4" w14:textId="77777777" w:rsidR="003C7592" w:rsidRDefault="003C7592" w:rsidP="00BA2CC0">
      <w:pPr>
        <w:spacing w:after="0"/>
        <w:rPr>
          <w:b/>
          <w:bCs/>
        </w:rPr>
      </w:pPr>
    </w:p>
    <w:p w14:paraId="660D87CD" w14:textId="1ADCAEC4" w:rsidR="009058F9" w:rsidRDefault="00901AFC" w:rsidP="00BA2CC0">
      <w:pPr>
        <w:spacing w:after="0"/>
        <w:rPr>
          <w:b/>
          <w:bCs/>
        </w:rPr>
      </w:pPr>
      <w:r>
        <w:rPr>
          <w:b/>
          <w:bCs/>
        </w:rPr>
        <w:t xml:space="preserve"> </w:t>
      </w:r>
      <w:r w:rsidR="007F339A" w:rsidRPr="007F339A">
        <w:rPr>
          <w:b/>
          <w:bCs/>
        </w:rPr>
        <w:t>Rechtsform</w:t>
      </w:r>
      <w:r w:rsidR="009058F9">
        <w:rPr>
          <w:b/>
          <w:bCs/>
        </w:rPr>
        <w:t>:</w:t>
      </w:r>
      <w:r w:rsidR="007F339A" w:rsidRPr="007F339A">
        <w:t xml:space="preserve"> </w:t>
      </w:r>
      <w:r w:rsidR="007F339A" w:rsidRPr="007F339A">
        <w:rPr>
          <w:b/>
          <w:bCs/>
        </w:rPr>
        <w:t>Einzelunternehmen</w:t>
      </w:r>
    </w:p>
    <w:p w14:paraId="487FB9E0" w14:textId="77777777" w:rsidR="00901AFC" w:rsidRDefault="00901AFC" w:rsidP="00BA2CC0">
      <w:pPr>
        <w:spacing w:after="0"/>
      </w:pPr>
      <w:r>
        <w:rPr>
          <w:b/>
          <w:bCs/>
        </w:rPr>
        <w:t xml:space="preserve"> </w:t>
      </w:r>
      <w:r w:rsidR="007F339A" w:rsidRPr="007F339A">
        <w:rPr>
          <w:b/>
          <w:bCs/>
        </w:rPr>
        <w:t>Verantwortliche Fachkraft:</w:t>
      </w:r>
      <w:r w:rsidR="007F339A" w:rsidRPr="007F339A">
        <w:t xml:space="preserve"> </w:t>
      </w:r>
      <w:r w:rsidR="009058F9">
        <w:t>Roberto Imbraguglia</w:t>
      </w:r>
    </w:p>
    <w:p w14:paraId="08FDF3BB" w14:textId="77777777" w:rsidR="00901AFC" w:rsidRDefault="00901AFC" w:rsidP="00BA2CC0">
      <w:pPr>
        <w:spacing w:after="0"/>
      </w:pPr>
      <w:r>
        <w:t xml:space="preserve"> </w:t>
      </w:r>
      <w:r w:rsidR="007F339A" w:rsidRPr="007F339A">
        <w:t>Gesundheits- und Krankenpfleger, PDL,</w:t>
      </w:r>
      <w:r>
        <w:t xml:space="preserve"> Heimleitung,</w:t>
      </w:r>
      <w:r w:rsidR="007F339A" w:rsidRPr="007F339A">
        <w:t xml:space="preserve"> </w:t>
      </w:r>
    </w:p>
    <w:p w14:paraId="47BF6C6E" w14:textId="27B324E9" w:rsidR="00901AFC" w:rsidRDefault="00BA2CC0" w:rsidP="00BA2CC0">
      <w:pPr>
        <w:spacing w:after="0"/>
      </w:pPr>
      <w:r>
        <w:t xml:space="preserve"> </w:t>
      </w:r>
      <w:r w:rsidR="007F339A" w:rsidRPr="007F339A">
        <w:t>Fachwirt</w:t>
      </w:r>
      <w:r w:rsidR="00901AFC">
        <w:t xml:space="preserve"> Soz. -und Gesundheitswesen</w:t>
      </w:r>
      <w:r w:rsidR="007F339A" w:rsidRPr="007F339A">
        <w:t xml:space="preserve">. </w:t>
      </w:r>
      <w:r w:rsidR="00901AFC">
        <w:t xml:space="preserve">   </w:t>
      </w:r>
    </w:p>
    <w:p w14:paraId="2ADC19A3" w14:textId="58D03CF5" w:rsidR="00901AFC" w:rsidRPr="00651BB7" w:rsidRDefault="00901AFC" w:rsidP="00BA2CC0">
      <w:pPr>
        <w:spacing w:after="0"/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</w:pPr>
      <w:r w:rsidRPr="00651BB7"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  <w:t xml:space="preserve">  </w:t>
      </w:r>
    </w:p>
    <w:p w14:paraId="1076F761" w14:textId="7FEAB198" w:rsidR="007F339A" w:rsidRDefault="007F339A" w:rsidP="00BA2CC0">
      <w:pPr>
        <w:spacing w:after="0"/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</w:pPr>
      <w:r w:rsidRPr="007F339A"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  <w:t>Leistungsbeschreibung</w:t>
      </w:r>
      <w:r w:rsidR="00651BB7" w:rsidRPr="00651BB7"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  <w:t>:</w:t>
      </w:r>
    </w:p>
    <w:p w14:paraId="12048DC0" w14:textId="77777777" w:rsidR="00D437F7" w:rsidRDefault="00D437F7" w:rsidP="00BA2CC0">
      <w:pPr>
        <w:spacing w:after="0"/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</w:pPr>
    </w:p>
    <w:p w14:paraId="1FB5CD18" w14:textId="77777777" w:rsidR="00BA2CC0" w:rsidRDefault="00BA2CC0" w:rsidP="00BA2CC0">
      <w:pPr>
        <w:rPr>
          <w:b/>
          <w:bCs/>
        </w:rPr>
      </w:pPr>
      <w:r w:rsidRPr="00BA2CC0">
        <w:rPr>
          <w:b/>
          <w:bCs/>
        </w:rPr>
        <w:t>Angebote zur Aktivierung und Mobilisierung</w:t>
      </w:r>
    </w:p>
    <w:p w14:paraId="1C89CA5E" w14:textId="77777777" w:rsidR="00BA2CC0" w:rsidRPr="007F339A" w:rsidRDefault="00BA2CC0" w:rsidP="00BA2CC0">
      <w:r w:rsidRPr="00BA2CC0">
        <w:rPr>
          <w:b/>
          <w:bCs/>
        </w:rPr>
        <w:t>Abgrenzung zur Physiotherapie/Krankengymnastik:</w:t>
      </w:r>
    </w:p>
    <w:p w14:paraId="6D2537E9" w14:textId="77777777" w:rsidR="00BA2CC0" w:rsidRPr="00BA2CC0" w:rsidRDefault="00BA2CC0" w:rsidP="00BA2CC0">
      <w:r w:rsidRPr="00BA2CC0">
        <w:t xml:space="preserve">Unsere Angebote (Gehtraining, Gymnastik, Tanzsport) verstehen sich als </w:t>
      </w:r>
      <w:r w:rsidRPr="00BA2CC0">
        <w:rPr>
          <w:b/>
          <w:bCs/>
        </w:rPr>
        <w:t>aktivierende und präventive Maßnahmen</w:t>
      </w:r>
      <w:r w:rsidRPr="00BA2CC0">
        <w:t xml:space="preserve"> zur Erhaltung der Mobilität im Alltag. Sie sind </w:t>
      </w:r>
      <w:r w:rsidRPr="00BA2CC0">
        <w:rPr>
          <w:b/>
          <w:bCs/>
        </w:rPr>
        <w:t>keine</w:t>
      </w:r>
      <w:r w:rsidRPr="00BA2CC0">
        <w:t xml:space="preserve"> Heilbehandlungen im Sinne des SGB V (Krankenversicherung) und ersetzen </w:t>
      </w:r>
      <w:r w:rsidRPr="00BA2CC0">
        <w:rPr>
          <w:b/>
          <w:bCs/>
        </w:rPr>
        <w:t>keine</w:t>
      </w:r>
      <w:r w:rsidRPr="00BA2CC0">
        <w:t xml:space="preserve"> ärztlich verordnete Physiotherapie.</w:t>
      </w:r>
    </w:p>
    <w:p w14:paraId="47DED596" w14:textId="77777777" w:rsidR="00BA2CC0" w:rsidRPr="00BA2CC0" w:rsidRDefault="00BA2CC0" w:rsidP="00BA2CC0">
      <w:r w:rsidRPr="00BA2CC0">
        <w:lastRenderedPageBreak/>
        <w:t xml:space="preserve">Der Fokus liegt auf der </w:t>
      </w:r>
      <w:r w:rsidRPr="00BA2CC0">
        <w:rPr>
          <w:b/>
          <w:bCs/>
        </w:rPr>
        <w:t>Sturzprävention</w:t>
      </w:r>
      <w:r w:rsidRPr="00BA2CC0">
        <w:t xml:space="preserve"> und der </w:t>
      </w:r>
      <w:r w:rsidRPr="00BA2CC0">
        <w:rPr>
          <w:b/>
          <w:bCs/>
        </w:rPr>
        <w:t>Förderung von Koordination und Balance</w:t>
      </w:r>
      <w:r w:rsidRPr="00BA2CC0">
        <w:t>, um die Selbstständigkeit der Klienten im häuslichen Umfeld zu wahren. Die Übungen werden von qualifiziertem Personal angeleitet und sind stets an die individuellen Alltagsbedürfnisse angepasst, nicht an spezifische Therapieziele einer Diagnose.</w:t>
      </w:r>
    </w:p>
    <w:p w14:paraId="099E1A52" w14:textId="77777777" w:rsidR="007F339A" w:rsidRPr="007F339A" w:rsidRDefault="007F339A" w:rsidP="00BA2CC0">
      <w:pPr>
        <w:pStyle w:val="Listenabsatz"/>
        <w:numPr>
          <w:ilvl w:val="0"/>
          <w:numId w:val="8"/>
        </w:numPr>
      </w:pPr>
      <w:r w:rsidRPr="00BA2CC0">
        <w:rPr>
          <w:b/>
          <w:bCs/>
        </w:rPr>
        <w:t>Aktivierung &amp; Mobilität:</w:t>
      </w:r>
      <w:r w:rsidRPr="007F339A">
        <w:t xml:space="preserve"> Gehtraining zur Sturzprophylaxe, rehabilitative Übungen zur Beweglichkeit, angeleitetes Tanzen und Gymnastik.</w:t>
      </w:r>
    </w:p>
    <w:p w14:paraId="11646D8B" w14:textId="77777777" w:rsidR="007F339A" w:rsidRPr="007F339A" w:rsidRDefault="007F339A" w:rsidP="00BA2CC0">
      <w:pPr>
        <w:pStyle w:val="Listenabsatz"/>
        <w:numPr>
          <w:ilvl w:val="0"/>
          <w:numId w:val="8"/>
        </w:numPr>
      </w:pPr>
      <w:r w:rsidRPr="00BA2CC0">
        <w:rPr>
          <w:b/>
          <w:bCs/>
        </w:rPr>
        <w:t>Work-Life-Balance &amp; Begleitung:</w:t>
      </w:r>
      <w:r w:rsidRPr="007F339A">
        <w:t xml:space="preserve"> Unterstützung bei der Alltagsstrukturierung, Begleitung zu Terminen, Entlastung der pflegenden Angehörigen.</w:t>
      </w:r>
    </w:p>
    <w:p w14:paraId="133D99C8" w14:textId="26A21027" w:rsidR="007F339A" w:rsidRPr="007F339A" w:rsidRDefault="007F339A" w:rsidP="00BA2CC0">
      <w:r w:rsidRPr="007F339A">
        <w:rPr>
          <w:b/>
          <w:bCs/>
        </w:rPr>
        <w:t>Wichtig:</w:t>
      </w:r>
      <w:r w:rsidRPr="007F339A">
        <w:t xml:space="preserve"> </w:t>
      </w:r>
      <w:r w:rsidRPr="007F339A">
        <w:rPr>
          <w:i/>
          <w:iCs/>
        </w:rPr>
        <w:t>"Es findet keine Grund- oder Behandlungspflege statt."</w:t>
      </w:r>
    </w:p>
    <w:p w14:paraId="3D415344" w14:textId="77777777" w:rsidR="007F339A" w:rsidRPr="007F339A" w:rsidRDefault="007F339A" w:rsidP="007F339A">
      <w:pPr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</w:pPr>
      <w:r w:rsidRPr="007F339A"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  <w:t>3. Personal &amp; Schulung</w:t>
      </w:r>
    </w:p>
    <w:p w14:paraId="0E2427BB" w14:textId="0C755B87" w:rsidR="007F339A" w:rsidRPr="007F339A" w:rsidRDefault="007F339A" w:rsidP="007F339A">
      <w:pPr>
        <w:numPr>
          <w:ilvl w:val="0"/>
          <w:numId w:val="3"/>
        </w:numPr>
      </w:pPr>
      <w:r w:rsidRPr="007F339A">
        <w:rPr>
          <w:b/>
          <w:bCs/>
        </w:rPr>
        <w:t>Fachliche Leitung:</w:t>
      </w:r>
      <w:r w:rsidRPr="007F339A">
        <w:t xml:space="preserve"> </w:t>
      </w:r>
      <w:r w:rsidR="00651BB7">
        <w:t>Roberto Imbraguglia</w:t>
      </w:r>
    </w:p>
    <w:p w14:paraId="242540C3" w14:textId="1EFDD2BB" w:rsidR="00651BB7" w:rsidRDefault="007F339A" w:rsidP="00651BB7">
      <w:pPr>
        <w:numPr>
          <w:ilvl w:val="0"/>
          <w:numId w:val="3"/>
        </w:numPr>
      </w:pPr>
      <w:r w:rsidRPr="007F339A">
        <w:rPr>
          <w:b/>
          <w:bCs/>
        </w:rPr>
        <w:t>Helfende:</w:t>
      </w:r>
      <w:r w:rsidRPr="007F339A">
        <w:t xml:space="preserve">  </w:t>
      </w:r>
      <w:r w:rsidR="009454F8">
        <w:t>Familienpflegerin Gisela Bernhardt</w:t>
      </w:r>
    </w:p>
    <w:p w14:paraId="0D1AC0C2" w14:textId="37AD46F1" w:rsidR="007F339A" w:rsidRPr="007F339A" w:rsidRDefault="007F339A" w:rsidP="007F339A">
      <w:pPr>
        <w:numPr>
          <w:ilvl w:val="0"/>
          <w:numId w:val="3"/>
        </w:numPr>
      </w:pPr>
      <w:r w:rsidRPr="007F339A">
        <w:t xml:space="preserve">4. </w:t>
      </w:r>
      <w:r w:rsidRPr="007F339A">
        <w:rPr>
          <w:b/>
          <w:bCs/>
        </w:rPr>
        <w:t>Qualitätssicherungs-Konzept</w:t>
      </w:r>
      <w:r w:rsidRPr="007F339A">
        <w:t xml:space="preserve"> (Qualitätsbericht)</w:t>
      </w:r>
    </w:p>
    <w:p w14:paraId="566178D7" w14:textId="65CFC7CC" w:rsidR="007F339A" w:rsidRPr="007F339A" w:rsidRDefault="007F339A" w:rsidP="007F339A">
      <w:pPr>
        <w:numPr>
          <w:ilvl w:val="0"/>
          <w:numId w:val="4"/>
        </w:numPr>
      </w:pPr>
      <w:r w:rsidRPr="007F339A">
        <w:rPr>
          <w:b/>
          <w:bCs/>
        </w:rPr>
        <w:t>Aufnahmegespräch:</w:t>
      </w:r>
      <w:r w:rsidRPr="007F339A">
        <w:t xml:space="preserve"> D</w:t>
      </w:r>
      <w:r w:rsidR="003C7592">
        <w:t>ie</w:t>
      </w:r>
      <w:r w:rsidRPr="007F339A">
        <w:t xml:space="preserve"> Fachkraft</w:t>
      </w:r>
      <w:r w:rsidR="003C7592">
        <w:t xml:space="preserve"> führt</w:t>
      </w:r>
      <w:r w:rsidRPr="007F339A">
        <w:t xml:space="preserve"> das Erstgespräch beim Kunden durch (Anamnese/Bedarfscheck).</w:t>
      </w:r>
    </w:p>
    <w:p w14:paraId="7465A9F1" w14:textId="77777777" w:rsidR="007F339A" w:rsidRPr="007F339A" w:rsidRDefault="007F339A" w:rsidP="007F339A">
      <w:pPr>
        <w:numPr>
          <w:ilvl w:val="0"/>
          <w:numId w:val="4"/>
        </w:numPr>
      </w:pPr>
      <w:r w:rsidRPr="007F339A">
        <w:rPr>
          <w:b/>
          <w:bCs/>
        </w:rPr>
        <w:t>Dokumentation:</w:t>
      </w:r>
      <w:r w:rsidRPr="007F339A">
        <w:t xml:space="preserve"> Führung eines Berichtshefts beim Kunden (Leistungsnachweis).</w:t>
      </w:r>
    </w:p>
    <w:p w14:paraId="7B357A95" w14:textId="77777777" w:rsidR="007F339A" w:rsidRPr="007F339A" w:rsidRDefault="007F339A" w:rsidP="007F339A">
      <w:pPr>
        <w:numPr>
          <w:ilvl w:val="0"/>
          <w:numId w:val="4"/>
        </w:numPr>
      </w:pPr>
      <w:r w:rsidRPr="007F339A">
        <w:rPr>
          <w:b/>
          <w:bCs/>
        </w:rPr>
        <w:t>Beschwerdemanagement:</w:t>
      </w:r>
      <w:r w:rsidRPr="007F339A">
        <w:t xml:space="preserve"> Dokumentierter Ablauf bei Kundenrückmeldungen.</w:t>
      </w:r>
    </w:p>
    <w:p w14:paraId="4DACA608" w14:textId="77777777" w:rsidR="007F339A" w:rsidRPr="007F339A" w:rsidRDefault="007F339A" w:rsidP="007F339A">
      <w:pPr>
        <w:numPr>
          <w:ilvl w:val="0"/>
          <w:numId w:val="4"/>
        </w:numPr>
        <w:rPr>
          <w:rFonts w:ascii="Aptos Light" w:hAnsi="Aptos Light"/>
          <w:b/>
          <w:bCs/>
          <w:sz w:val="28"/>
          <w:szCs w:val="28"/>
        </w:rPr>
      </w:pPr>
      <w:r w:rsidRPr="007F339A">
        <w:rPr>
          <w:b/>
          <w:bCs/>
        </w:rPr>
        <w:t>Fortbildung:</w:t>
      </w:r>
      <w:r w:rsidRPr="007F339A">
        <w:t xml:space="preserve"> Plan für jährliche Schulungen der Helfenden (z. B. Erste Hilfe, </w:t>
      </w:r>
      <w:r w:rsidRPr="007F339A">
        <w:rPr>
          <w:rFonts w:ascii="Aptos Light" w:hAnsi="Aptos Light"/>
          <w:b/>
          <w:bCs/>
          <w:sz w:val="28"/>
          <w:szCs w:val="28"/>
        </w:rPr>
        <w:t>Umgang mit Demenz).</w:t>
      </w:r>
    </w:p>
    <w:p w14:paraId="736A5D24" w14:textId="77777777" w:rsidR="007F339A" w:rsidRPr="007F339A" w:rsidRDefault="007F339A" w:rsidP="007F339A">
      <w:pPr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</w:pPr>
      <w:r w:rsidRPr="007F339A"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  <w:t>5. Finanzierung &amp; Preise</w:t>
      </w:r>
    </w:p>
    <w:p w14:paraId="52841EEB" w14:textId="0D1AA6AF" w:rsidR="007F339A" w:rsidRPr="007F339A" w:rsidRDefault="007F339A" w:rsidP="007F339A">
      <w:pPr>
        <w:numPr>
          <w:ilvl w:val="0"/>
          <w:numId w:val="5"/>
        </w:numPr>
      </w:pPr>
      <w:r w:rsidRPr="007F339A">
        <w:rPr>
          <w:b/>
          <w:bCs/>
        </w:rPr>
        <w:t>Stundensatz:</w:t>
      </w:r>
      <w:r w:rsidRPr="007F339A">
        <w:t xml:space="preserve">  Satz a</w:t>
      </w:r>
      <w:r w:rsidR="003C7592">
        <w:t>b</w:t>
      </w:r>
      <w:r w:rsidRPr="007F339A">
        <w:t xml:space="preserve"> (z. B. 30,00 € pro Stunde).</w:t>
      </w:r>
    </w:p>
    <w:p w14:paraId="31A30C7E" w14:textId="77777777" w:rsidR="007F339A" w:rsidRPr="007F339A" w:rsidRDefault="007F339A" w:rsidP="007F339A">
      <w:pPr>
        <w:numPr>
          <w:ilvl w:val="0"/>
          <w:numId w:val="5"/>
        </w:numPr>
      </w:pPr>
      <w:r w:rsidRPr="007F339A">
        <w:rPr>
          <w:b/>
          <w:bCs/>
        </w:rPr>
        <w:t>Abrechnung:</w:t>
      </w:r>
      <w:r w:rsidRPr="007F339A">
        <w:t xml:space="preserve"> Hinweis auf die direkte Abrechnung mit der Pflegekasse via Abtretungserklärung (§ 45b).</w:t>
      </w:r>
    </w:p>
    <w:p w14:paraId="5722FF8F" w14:textId="77777777" w:rsidR="007F339A" w:rsidRPr="007F339A" w:rsidRDefault="00000000" w:rsidP="007F339A">
      <w:r>
        <w:pict w14:anchorId="7EA4A363">
          <v:rect id="_x0000_i1025" style="width:0;height:1.5pt" o:hralign="center" o:hrstd="t" o:hr="t" fillcolor="#a0a0a0" stroked="f"/>
        </w:pict>
      </w:r>
    </w:p>
    <w:p w14:paraId="74B2FD38" w14:textId="54487604" w:rsidR="007F339A" w:rsidRPr="007F339A" w:rsidRDefault="007F339A" w:rsidP="007F339A">
      <w:r w:rsidRPr="007F339A">
        <w:t xml:space="preserve"> </w:t>
      </w:r>
      <w:r w:rsidR="000A7D8A" w:rsidRPr="007F339A">
        <w:t>Dokumente die</w:t>
      </w:r>
      <w:r w:rsidR="003C7592">
        <w:t xml:space="preserve"> </w:t>
      </w:r>
      <w:r w:rsidRPr="007F339A">
        <w:t>beilegen (Checkliste):</w:t>
      </w:r>
    </w:p>
    <w:p w14:paraId="11A9393E" w14:textId="77777777" w:rsidR="007F339A" w:rsidRPr="007F339A" w:rsidRDefault="007F339A" w:rsidP="007F339A">
      <w:pPr>
        <w:numPr>
          <w:ilvl w:val="0"/>
          <w:numId w:val="6"/>
        </w:numPr>
      </w:pPr>
      <w:r w:rsidRPr="007F339A">
        <w:rPr>
          <w:b/>
          <w:bCs/>
        </w:rPr>
        <w:t>Vollständig ausgefüllter Erhebungsbogen</w:t>
      </w:r>
      <w:r w:rsidRPr="007F339A">
        <w:t xml:space="preserve"> (Anbieterform II).</w:t>
      </w:r>
    </w:p>
    <w:p w14:paraId="2405C895" w14:textId="77777777" w:rsidR="007F339A" w:rsidRPr="007F339A" w:rsidRDefault="007F339A" w:rsidP="007F339A">
      <w:pPr>
        <w:numPr>
          <w:ilvl w:val="0"/>
          <w:numId w:val="6"/>
        </w:numPr>
      </w:pPr>
      <w:r w:rsidRPr="007F339A">
        <w:rPr>
          <w:b/>
          <w:bCs/>
        </w:rPr>
        <w:t>Dein oben genanntes Konzept</w:t>
      </w:r>
      <w:r w:rsidRPr="007F339A">
        <w:t xml:space="preserve"> (geheftet).</w:t>
      </w:r>
    </w:p>
    <w:p w14:paraId="0CECB36E" w14:textId="77777777" w:rsidR="007F339A" w:rsidRPr="007F339A" w:rsidRDefault="007F339A" w:rsidP="007F339A">
      <w:pPr>
        <w:numPr>
          <w:ilvl w:val="0"/>
          <w:numId w:val="6"/>
        </w:numPr>
      </w:pPr>
      <w:r w:rsidRPr="007F339A">
        <w:rPr>
          <w:b/>
          <w:bCs/>
        </w:rPr>
        <w:t>Qualifikationsnachweise:</w:t>
      </w:r>
      <w:r w:rsidRPr="007F339A">
        <w:t xml:space="preserve"> Deine Urkunden (Examen, PDL-Zeugnis, Fachwirt-Zeugnis).</w:t>
      </w:r>
    </w:p>
    <w:p w14:paraId="6FAC3862" w14:textId="77777777" w:rsidR="007F339A" w:rsidRPr="007F339A" w:rsidRDefault="007F339A" w:rsidP="007F339A">
      <w:pPr>
        <w:numPr>
          <w:ilvl w:val="0"/>
          <w:numId w:val="6"/>
        </w:numPr>
      </w:pPr>
      <w:r w:rsidRPr="007F339A">
        <w:rPr>
          <w:b/>
          <w:bCs/>
        </w:rPr>
        <w:t>Versicherungsnachweis:</w:t>
      </w:r>
      <w:r w:rsidRPr="007F339A">
        <w:t xml:space="preserve"> Bestätigung deiner Betriebshaftpflichtversicherung.</w:t>
      </w:r>
    </w:p>
    <w:p w14:paraId="3CFBF4FF" w14:textId="77777777" w:rsidR="007F339A" w:rsidRPr="007F339A" w:rsidRDefault="007F339A" w:rsidP="007F339A">
      <w:pPr>
        <w:numPr>
          <w:ilvl w:val="0"/>
          <w:numId w:val="6"/>
        </w:numPr>
      </w:pPr>
      <w:r w:rsidRPr="007F339A">
        <w:rPr>
          <w:b/>
          <w:bCs/>
        </w:rPr>
        <w:lastRenderedPageBreak/>
        <w:t>Muster-Unterlagen:</w:t>
      </w:r>
    </w:p>
    <w:p w14:paraId="28F2BBF8" w14:textId="4AE37F4A" w:rsidR="007F339A" w:rsidRPr="007F339A" w:rsidRDefault="007F339A" w:rsidP="00BA2CC0">
      <w:pPr>
        <w:pStyle w:val="Listenabsatz"/>
        <w:numPr>
          <w:ilvl w:val="0"/>
          <w:numId w:val="9"/>
        </w:numPr>
      </w:pPr>
      <w:r w:rsidRPr="007F339A">
        <w:t xml:space="preserve">Dein </w:t>
      </w:r>
      <w:r w:rsidRPr="00BA2CC0">
        <w:rPr>
          <w:b/>
          <w:bCs/>
        </w:rPr>
        <w:t>Muster-Dienstleistungsvertrag</w:t>
      </w:r>
      <w:r w:rsidRPr="007F339A">
        <w:t>.</w:t>
      </w:r>
    </w:p>
    <w:p w14:paraId="0321F110" w14:textId="77777777" w:rsidR="007F339A" w:rsidRPr="007F339A" w:rsidRDefault="007F339A" w:rsidP="00BA2CC0">
      <w:pPr>
        <w:pStyle w:val="Listenabsatz"/>
        <w:numPr>
          <w:ilvl w:val="0"/>
          <w:numId w:val="9"/>
        </w:numPr>
      </w:pPr>
      <w:r w:rsidRPr="007F339A">
        <w:t xml:space="preserve">Ein </w:t>
      </w:r>
      <w:r w:rsidRPr="00BA2CC0">
        <w:rPr>
          <w:b/>
          <w:bCs/>
        </w:rPr>
        <w:t>Muster-Leistungsnachweis</w:t>
      </w:r>
      <w:r w:rsidRPr="007F339A">
        <w:t xml:space="preserve"> (Tabelle: Datum, Zeit von/bis, Tätigkeit, Unterschrift).</w:t>
      </w:r>
    </w:p>
    <w:p w14:paraId="4829AFBB" w14:textId="77777777" w:rsidR="007F339A" w:rsidRDefault="007F339A" w:rsidP="00BA2CC0">
      <w:pPr>
        <w:pStyle w:val="Listenabsatz"/>
        <w:numPr>
          <w:ilvl w:val="0"/>
          <w:numId w:val="9"/>
        </w:numPr>
      </w:pPr>
      <w:r w:rsidRPr="007F339A">
        <w:t xml:space="preserve">Eine </w:t>
      </w:r>
      <w:r w:rsidRPr="00BA2CC0">
        <w:rPr>
          <w:b/>
          <w:bCs/>
        </w:rPr>
        <w:t>Abtretungserklärung</w:t>
      </w:r>
      <w:r w:rsidRPr="007F339A">
        <w:t xml:space="preserve"> für die Pflegekassen.</w:t>
      </w:r>
    </w:p>
    <w:p w14:paraId="5A77C784" w14:textId="77777777" w:rsidR="00BA2CC0" w:rsidRDefault="00BA2CC0" w:rsidP="00BA2CC0"/>
    <w:p w14:paraId="3F156012" w14:textId="77777777" w:rsidR="00BA2CC0" w:rsidRDefault="00BA2CC0" w:rsidP="00BA2CC0"/>
    <w:p w14:paraId="2DCFDB4F" w14:textId="77777777" w:rsidR="00BA2CC0" w:rsidRDefault="00BA2CC0" w:rsidP="00BA2CC0"/>
    <w:p w14:paraId="6D0A7A99" w14:textId="77777777" w:rsidR="00BA2CC0" w:rsidRDefault="00BA2CC0" w:rsidP="00BA2CC0"/>
    <w:p w14:paraId="2A47A410" w14:textId="77777777" w:rsidR="00BA2CC0" w:rsidRDefault="00BA2CC0" w:rsidP="00BA2CC0"/>
    <w:p w14:paraId="23AB72DF" w14:textId="77777777" w:rsidR="00BA2CC0" w:rsidRDefault="00BA2CC0" w:rsidP="00BA2CC0"/>
    <w:p w14:paraId="774E873E" w14:textId="77777777" w:rsidR="00BA2CC0" w:rsidRDefault="00BA2CC0" w:rsidP="00BA2CC0"/>
    <w:p w14:paraId="1D33ACFA" w14:textId="77777777" w:rsidR="009B411E" w:rsidRDefault="009B411E"/>
    <w:sectPr w:rsidR="009B41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2EA1"/>
    <w:multiLevelType w:val="multilevel"/>
    <w:tmpl w:val="13EC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C61A6"/>
    <w:multiLevelType w:val="multilevel"/>
    <w:tmpl w:val="E476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A3430"/>
    <w:multiLevelType w:val="hybridMultilevel"/>
    <w:tmpl w:val="298E9724"/>
    <w:lvl w:ilvl="0" w:tplc="0407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E110D9F"/>
    <w:multiLevelType w:val="hybridMultilevel"/>
    <w:tmpl w:val="D6065924"/>
    <w:lvl w:ilvl="0" w:tplc="3ACE5E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13" w:hanging="360"/>
      </w:pPr>
    </w:lvl>
    <w:lvl w:ilvl="2" w:tplc="0407001B" w:tentative="1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18A1C69"/>
    <w:multiLevelType w:val="hybridMultilevel"/>
    <w:tmpl w:val="21FADFE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4501C"/>
    <w:multiLevelType w:val="multilevel"/>
    <w:tmpl w:val="15F6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F6DBA"/>
    <w:multiLevelType w:val="multilevel"/>
    <w:tmpl w:val="99AE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4716F"/>
    <w:multiLevelType w:val="multilevel"/>
    <w:tmpl w:val="E0B8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664DEC"/>
    <w:multiLevelType w:val="multilevel"/>
    <w:tmpl w:val="5AB6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087515">
    <w:abstractNumId w:val="7"/>
  </w:num>
  <w:num w:numId="2" w16cid:durableId="2098941713">
    <w:abstractNumId w:val="1"/>
  </w:num>
  <w:num w:numId="3" w16cid:durableId="908923584">
    <w:abstractNumId w:val="8"/>
  </w:num>
  <w:num w:numId="4" w16cid:durableId="34816232">
    <w:abstractNumId w:val="0"/>
  </w:num>
  <w:num w:numId="5" w16cid:durableId="913315649">
    <w:abstractNumId w:val="5"/>
  </w:num>
  <w:num w:numId="6" w16cid:durableId="1027870834">
    <w:abstractNumId w:val="6"/>
  </w:num>
  <w:num w:numId="7" w16cid:durableId="1326712248">
    <w:abstractNumId w:val="3"/>
  </w:num>
  <w:num w:numId="8" w16cid:durableId="1703702293">
    <w:abstractNumId w:val="4"/>
  </w:num>
  <w:num w:numId="9" w16cid:durableId="1440834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9A"/>
    <w:rsid w:val="000A7D8A"/>
    <w:rsid w:val="00113DC4"/>
    <w:rsid w:val="0015767F"/>
    <w:rsid w:val="0027481C"/>
    <w:rsid w:val="003C7592"/>
    <w:rsid w:val="00491C60"/>
    <w:rsid w:val="00651BB7"/>
    <w:rsid w:val="00756FBC"/>
    <w:rsid w:val="007F339A"/>
    <w:rsid w:val="00823433"/>
    <w:rsid w:val="00901AFC"/>
    <w:rsid w:val="009058F9"/>
    <w:rsid w:val="009454F8"/>
    <w:rsid w:val="009B411E"/>
    <w:rsid w:val="009D2DBA"/>
    <w:rsid w:val="00AC4FC7"/>
    <w:rsid w:val="00AF4C06"/>
    <w:rsid w:val="00BA2CC0"/>
    <w:rsid w:val="00D437F7"/>
    <w:rsid w:val="00F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98AF"/>
  <w15:chartTrackingRefBased/>
  <w15:docId w15:val="{BF3DFC94-7C80-4527-B30C-E5C35C23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3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3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3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3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3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3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3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3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3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3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3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3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33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33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33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33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33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33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3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3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3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3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3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33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33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33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3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33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3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F339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3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tnapolis-gesundhei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napolis-gesundhei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2875</Characters>
  <Application>Microsoft Office Word</Application>
  <DocSecurity>0</DocSecurity>
  <Lines>92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6</cp:revision>
  <cp:lastPrinted>2026-01-29T10:37:00Z</cp:lastPrinted>
  <dcterms:created xsi:type="dcterms:W3CDTF">2026-01-28T14:17:00Z</dcterms:created>
  <dcterms:modified xsi:type="dcterms:W3CDTF">2026-01-29T10:40:00Z</dcterms:modified>
</cp:coreProperties>
</file>