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DB70" w14:textId="2F47C7D4" w:rsidR="00DC43C6" w:rsidRPr="00453137" w:rsidRDefault="00975517" w:rsidP="00975517">
      <w:pPr>
        <w:keepNext/>
        <w:tabs>
          <w:tab w:val="center" w:pos="5584"/>
        </w:tabs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862E13D" wp14:editId="342E7C86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6976110" cy="2285365"/>
            <wp:effectExtent l="0" t="0" r="0" b="635"/>
            <wp:wrapNone/>
            <wp:docPr id="606474850" name="Grafik 3" descr="Altstadt, Fritzlar, Hessen, Deutschlan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stadt, Fritzlar, Hessen, Deutschland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11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5517">
        <w:rPr>
          <w:b/>
          <w:bCs/>
          <w:sz w:val="32"/>
          <w:szCs w:val="32"/>
        </w:rPr>
        <w:t>Ihre Zeit, Ihre Fragen, meine Expertise</w:t>
      </w:r>
      <w:r>
        <w:t xml:space="preserve"> </w:t>
      </w:r>
      <w:r>
        <w:tab/>
      </w:r>
      <w:r w:rsidR="00453137">
        <w:t xml:space="preserve">                                                   </w:t>
      </w:r>
      <w:r>
        <w:t xml:space="preserve">        </w:t>
      </w:r>
      <w:r w:rsidR="00453137" w:rsidRPr="00453137">
        <w:rPr>
          <w:b/>
          <w:bCs/>
        </w:rPr>
        <w:t>Etnapolis-Gesundheit</w:t>
      </w:r>
    </w:p>
    <w:p w14:paraId="1D5F4288" w14:textId="6FC9DF10" w:rsidR="00453137" w:rsidRPr="00453137" w:rsidRDefault="00D41715" w:rsidP="00453137">
      <w:pPr>
        <w:keepNext/>
        <w:jc w:val="center"/>
        <w:rPr>
          <w:b/>
          <w:bCs/>
          <w:sz w:val="20"/>
          <w:szCs w:val="20"/>
        </w:rPr>
      </w:pPr>
      <w:r>
        <w:rPr>
          <w:rFonts w:asciiTheme="majorHAnsi" w:eastAsia="Times New Roman" w:hAnsiTheme="majorHAnsi" w:cs="Times New Roman"/>
          <w:b/>
          <w:bCs/>
          <w:noProof/>
          <w:kern w:val="0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6ABD67" wp14:editId="5A56229A">
                <wp:simplePos x="0" y="0"/>
                <wp:positionH relativeFrom="column">
                  <wp:posOffset>-133984</wp:posOffset>
                </wp:positionH>
                <wp:positionV relativeFrom="paragraph">
                  <wp:posOffset>100965</wp:posOffset>
                </wp:positionV>
                <wp:extent cx="2551430" cy="983021"/>
                <wp:effectExtent l="0" t="133350" r="0" b="121920"/>
                <wp:wrapNone/>
                <wp:docPr id="582357820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31912" flipH="1" flipV="1">
                          <a:off x="0" y="0"/>
                          <a:ext cx="2551430" cy="983021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24630" w14:textId="0140BEC7" w:rsidR="008E11CD" w:rsidRPr="008E11CD" w:rsidRDefault="008E11CD" w:rsidP="008E11C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Ich komme zu ihnen nach Hause</w:t>
                            </w:r>
                            <w:r w:rsidR="00D41715">
                              <w:rPr>
                                <w:b/>
                                <w:bCs/>
                              </w:rPr>
                              <w:t xml:space="preserve"> oder ins Heim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6ABD67" id="Ellipse 2" o:spid="_x0000_s1026" style="position:absolute;left:0;text-align:left;margin-left:-10.55pt;margin-top:7.95pt;width:200.9pt;height:77.4pt;rotation:-10669357fd;flip:x 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" fillcolor="#92d050" strokecolor="#4ea72e [3209]" strokeweight="1.5pt">
                <v:stroke joinstyle="miter"/>
                <v:textbox>
                  <w:txbxContent>
                    <w:p w14:paraId="68524630" w14:textId="0140BEC7" w:rsidR="008E11CD" w:rsidRPr="008E11CD" w:rsidRDefault="008E11CD" w:rsidP="008E11C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Ich komme zu ihnen nach Hause</w:t>
                      </w:r>
                      <w:r w:rsidR="00D41715">
                        <w:rPr>
                          <w:b/>
                          <w:bCs/>
                        </w:rPr>
                        <w:t xml:space="preserve"> oder ins Heim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3E955B7" wp14:editId="34D95608">
            <wp:simplePos x="0" y="0"/>
            <wp:positionH relativeFrom="column">
              <wp:posOffset>5769610</wp:posOffset>
            </wp:positionH>
            <wp:positionV relativeFrom="paragraph">
              <wp:posOffset>203200</wp:posOffset>
            </wp:positionV>
            <wp:extent cx="590550" cy="485775"/>
            <wp:effectExtent l="0" t="0" r="0" b="9525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137">
        <w:t xml:space="preserve">                                                                                                                                                                       </w:t>
      </w:r>
      <w:r w:rsidR="00453137" w:rsidRPr="00453137">
        <w:rPr>
          <w:b/>
          <w:bCs/>
          <w:sz w:val="20"/>
          <w:szCs w:val="20"/>
        </w:rPr>
        <w:t>Melior de cinere surgo</w:t>
      </w:r>
    </w:p>
    <w:p w14:paraId="43C219B2" w14:textId="0D0A4F07" w:rsidR="00453137" w:rsidRDefault="00453137" w:rsidP="00453137">
      <w:pPr>
        <w:keepNext/>
        <w:jc w:val="center"/>
      </w:pPr>
      <w:r>
        <w:t xml:space="preserve"> </w:t>
      </w:r>
    </w:p>
    <w:p w14:paraId="1D43D6F6" w14:textId="621F14BC" w:rsidR="006A0A60" w:rsidRPr="00CE79E3" w:rsidRDefault="006A0A60" w:rsidP="00DC43C6">
      <w:pPr>
        <w:pStyle w:val="Beschriftung"/>
      </w:pPr>
    </w:p>
    <w:p w14:paraId="210C7290" w14:textId="15FB4C73" w:rsidR="009044C2" w:rsidRDefault="009044C2" w:rsidP="009044C2">
      <w:pPr>
        <w:spacing w:after="0"/>
      </w:pPr>
    </w:p>
    <w:p w14:paraId="7EAD1862" w14:textId="4E4B2C44" w:rsidR="00B53216" w:rsidRDefault="00B53216" w:rsidP="00C95C09">
      <w:pPr>
        <w:spacing w:after="0"/>
        <w:rPr>
          <w:b/>
          <w:bCs/>
          <w:color w:val="EE0000"/>
        </w:rPr>
      </w:pPr>
    </w:p>
    <w:p w14:paraId="31B3D799" w14:textId="58D9B3BE" w:rsidR="00E118FA" w:rsidRDefault="00E118FA" w:rsidP="00C95C09">
      <w:pPr>
        <w:spacing w:after="0"/>
        <w:rPr>
          <w:b/>
          <w:bCs/>
          <w:color w:val="EE0000"/>
        </w:rPr>
      </w:pPr>
    </w:p>
    <w:p w14:paraId="1822B084" w14:textId="5E1506D9" w:rsidR="0051535B" w:rsidRDefault="006D385A" w:rsidP="00EE35D4">
      <w:pPr>
        <w:spacing w:after="0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                                 </w:t>
      </w:r>
      <w:r w:rsidR="00E118FA">
        <w:rPr>
          <w:rFonts w:asciiTheme="majorHAnsi" w:hAnsi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/>
          <w:b/>
          <w:bCs/>
          <w:sz w:val="22"/>
          <w:szCs w:val="22"/>
        </w:rPr>
        <w:t xml:space="preserve">    </w:t>
      </w:r>
    </w:p>
    <w:p w14:paraId="58FDB539" w14:textId="461CAEBE" w:rsidR="008E11CD" w:rsidRDefault="008E11CD" w:rsidP="00DA5A7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556CE3D3" w14:textId="3FAA4149" w:rsidR="00DA5A7A" w:rsidRPr="00AC1B2A" w:rsidRDefault="00AE5375" w:rsidP="00C34D5D">
      <w:pPr>
        <w:tabs>
          <w:tab w:val="left" w:pos="6750"/>
        </w:tabs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color w:val="3A7C22" w:themeColor="accent6" w:themeShade="BF"/>
          <w:kern w:val="0"/>
          <w:lang w:eastAsia="de-DE"/>
          <w14:ligatures w14:val="none"/>
        </w:rPr>
      </w:pPr>
      <w:r w:rsidRPr="00AC1B2A">
        <w:rPr>
          <w:noProof/>
          <w:color w:val="3A7C22" w:themeColor="accent6" w:themeShade="BF"/>
        </w:rPr>
        <w:drawing>
          <wp:anchor distT="0" distB="0" distL="114300" distR="114300" simplePos="0" relativeHeight="251680768" behindDoc="0" locked="0" layoutInCell="1" allowOverlap="1" wp14:anchorId="6B25A297" wp14:editId="2A2571EC">
            <wp:simplePos x="0" y="0"/>
            <wp:positionH relativeFrom="column">
              <wp:posOffset>6139180</wp:posOffset>
            </wp:positionH>
            <wp:positionV relativeFrom="paragraph">
              <wp:posOffset>128270</wp:posOffset>
            </wp:positionV>
            <wp:extent cx="843915" cy="718185"/>
            <wp:effectExtent l="5715" t="0" r="0" b="0"/>
            <wp:wrapNone/>
            <wp:docPr id="1835118408" name="Grafik 3" descr="Ein Bild, das Person, Kleidung, Menschliches Gesicht, Krawa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18408" name="Grafik 3" descr="Ein Bild, das Person, Kleidung, Menschliches Gesicht, Krawatte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391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4D5D" w:rsidRPr="00AC1B2A">
        <w:rPr>
          <w:noProof/>
          <w:color w:val="3A7C22" w:themeColor="accent6" w:themeShade="BF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F5AAC0" wp14:editId="2BB12BD7">
                <wp:simplePos x="0" y="0"/>
                <wp:positionH relativeFrom="page">
                  <wp:posOffset>4543425</wp:posOffset>
                </wp:positionH>
                <wp:positionV relativeFrom="paragraph">
                  <wp:posOffset>6350</wp:posOffset>
                </wp:positionV>
                <wp:extent cx="2752725" cy="2171700"/>
                <wp:effectExtent l="0" t="0" r="28575" b="19050"/>
                <wp:wrapNone/>
                <wp:docPr id="170539073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267F1" w14:textId="01C28F81" w:rsidR="00C34D5D" w:rsidRDefault="00C34D5D" w:rsidP="00C34D5D">
                            <w:pPr>
                              <w:shd w:val="clear" w:color="auto" w:fill="92D050"/>
                              <w:spacing w:after="0"/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 </w:t>
                            </w:r>
                            <w:r>
                              <w:t>Ihre Pflegeberater</w:t>
                            </w:r>
                          </w:p>
                          <w:p w14:paraId="0CEA8144" w14:textId="61B5C1B1" w:rsidR="00C34D5D" w:rsidRPr="00FE2B7F" w:rsidRDefault="00C34D5D" w:rsidP="00C34D5D">
                            <w:pPr>
                              <w:shd w:val="clear" w:color="auto" w:fill="92D0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FE2B7F">
                              <w:rPr>
                                <w:sz w:val="22"/>
                                <w:szCs w:val="22"/>
                              </w:rPr>
                              <w:t>Herr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r w:rsidRPr="00FE2B7F">
                              <w:rPr>
                                <w:sz w:val="22"/>
                                <w:szCs w:val="22"/>
                              </w:rPr>
                              <w:t xml:space="preserve"> Roberto Imbraguglia</w:t>
                            </w:r>
                          </w:p>
                          <w:p w14:paraId="1B6DB2CC" w14:textId="77777777" w:rsidR="00C34D5D" w:rsidRPr="00FE2B7F" w:rsidRDefault="00C34D5D" w:rsidP="00C34D5D">
                            <w:pPr>
                              <w:shd w:val="clear" w:color="auto" w:fill="92D0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FE2B7F">
                              <w:rPr>
                                <w:sz w:val="22"/>
                                <w:szCs w:val="22"/>
                              </w:rPr>
                              <w:t>Etnapolis-Gesundheit</w:t>
                            </w:r>
                          </w:p>
                          <w:p w14:paraId="5A70EC36" w14:textId="77777777" w:rsidR="00C34D5D" w:rsidRDefault="00C34D5D" w:rsidP="00C34D5D">
                            <w:pPr>
                              <w:shd w:val="clear" w:color="auto" w:fill="92D050"/>
                              <w:spacing w:after="0"/>
                            </w:pPr>
                          </w:p>
                          <w:p w14:paraId="3922C4FC" w14:textId="77777777" w:rsidR="00C34D5D" w:rsidRPr="00FE2B7F" w:rsidRDefault="00C34D5D" w:rsidP="00C34D5D">
                            <w:pPr>
                              <w:shd w:val="clear" w:color="auto" w:fill="92D0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FE2B7F">
                              <w:rPr>
                                <w:sz w:val="22"/>
                                <w:szCs w:val="22"/>
                              </w:rPr>
                              <w:t xml:space="preserve">Mail: </w:t>
                            </w:r>
                            <w:hyperlink r:id="rId11" w:history="1">
                              <w:r w:rsidRPr="00FE2B7F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info@etnapolis-gesundheit.de</w:t>
                              </w:r>
                            </w:hyperlink>
                          </w:p>
                          <w:p w14:paraId="05EBCA92" w14:textId="77777777" w:rsidR="00C34D5D" w:rsidRDefault="00C34D5D" w:rsidP="00C34D5D">
                            <w:pPr>
                              <w:shd w:val="clear" w:color="auto" w:fill="92D050"/>
                              <w:rPr>
                                <w:sz w:val="22"/>
                                <w:szCs w:val="22"/>
                              </w:rPr>
                            </w:pPr>
                            <w:r w:rsidRPr="00FE2B7F">
                              <w:rPr>
                                <w:sz w:val="22"/>
                                <w:szCs w:val="22"/>
                              </w:rPr>
                              <w:t xml:space="preserve">Web: </w:t>
                            </w:r>
                            <w:hyperlink r:id="rId12" w:history="1">
                              <w:r w:rsidRPr="00FE2B7F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www.etnapolis-gesundheit.de</w:t>
                              </w:r>
                            </w:hyperlink>
                          </w:p>
                          <w:p w14:paraId="41C70068" w14:textId="77777777" w:rsidR="00C34D5D" w:rsidRPr="00371CDC" w:rsidRDefault="00C34D5D" w:rsidP="00C34D5D">
                            <w:pPr>
                              <w:shd w:val="clear" w:color="auto" w:fill="92D0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1CDC">
                              <w:rPr>
                                <w:sz w:val="22"/>
                                <w:szCs w:val="22"/>
                              </w:rPr>
                              <w:t>Forsthausstraße 2a, 34305 Niedenstein</w:t>
                            </w:r>
                          </w:p>
                          <w:p w14:paraId="0A67668F" w14:textId="77777777" w:rsidR="00C34D5D" w:rsidRPr="00371CDC" w:rsidRDefault="00C34D5D" w:rsidP="00C34D5D">
                            <w:pPr>
                              <w:shd w:val="clear" w:color="auto" w:fill="92D0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1CDC">
                              <w:rPr>
                                <w:sz w:val="22"/>
                                <w:szCs w:val="22"/>
                              </w:rPr>
                              <w:t>Mobil: 0177 68 277 24</w:t>
                            </w:r>
                          </w:p>
                          <w:p w14:paraId="3BD62815" w14:textId="0AE8D470" w:rsidR="00C34D5D" w:rsidRPr="00371CDC" w:rsidRDefault="00C34D5D" w:rsidP="00C34D5D">
                            <w:pPr>
                              <w:shd w:val="clear" w:color="auto" w:fill="92D050"/>
                              <w:rPr>
                                <w:sz w:val="22"/>
                                <w:szCs w:val="22"/>
                              </w:rPr>
                            </w:pPr>
                            <w:r w:rsidRPr="00371CDC">
                              <w:rPr>
                                <w:sz w:val="22"/>
                                <w:szCs w:val="22"/>
                              </w:rPr>
                              <w:t>Fest: 05624 922 04 36</w:t>
                            </w:r>
                          </w:p>
                          <w:p w14:paraId="21CC86F2" w14:textId="77777777" w:rsidR="00C34D5D" w:rsidRPr="00FE2B7F" w:rsidRDefault="00C34D5D" w:rsidP="00C34D5D">
                            <w:pPr>
                              <w:shd w:val="clear" w:color="auto" w:fill="92D05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E61B92C" w14:textId="77777777" w:rsidR="00C34D5D" w:rsidRDefault="00C34D5D" w:rsidP="00C34D5D">
                            <w:pPr>
                              <w:shd w:val="clear" w:color="auto" w:fill="92D050"/>
                            </w:pPr>
                          </w:p>
                          <w:p w14:paraId="46099CDC" w14:textId="77777777" w:rsidR="00C34D5D" w:rsidRDefault="00C34D5D" w:rsidP="00C34D5D">
                            <w:pPr>
                              <w:shd w:val="clear" w:color="auto" w:fill="92D050"/>
                            </w:pPr>
                          </w:p>
                          <w:p w14:paraId="79D36F85" w14:textId="77777777" w:rsidR="00C34D5D" w:rsidRPr="006D7B98" w:rsidRDefault="00C34D5D" w:rsidP="00C34D5D">
                            <w:pPr>
                              <w:shd w:val="clear" w:color="auto" w:fill="92D0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5AAC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357.75pt;margin-top:.5pt;width:216.75pt;height:17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" fillcolor="white [3201]" strokeweight=".5pt">
                <v:textbox>
                  <w:txbxContent>
                    <w:p w14:paraId="72D267F1" w14:textId="01C28F81" w:rsidR="00C34D5D" w:rsidRDefault="00C34D5D" w:rsidP="00C34D5D">
                      <w:pPr>
                        <w:shd w:val="clear" w:color="auto" w:fill="92D050"/>
                        <w:spacing w:after="0"/>
                      </w:pPr>
                      <w:r>
                        <w:rPr>
                          <w:sz w:val="72"/>
                          <w:szCs w:val="72"/>
                        </w:rPr>
                        <w:t xml:space="preserve">  </w:t>
                      </w:r>
                      <w:r>
                        <w:t>Ihre Pflegeberater</w:t>
                      </w:r>
                    </w:p>
                    <w:p w14:paraId="0CEA8144" w14:textId="61B5C1B1" w:rsidR="00C34D5D" w:rsidRPr="00FE2B7F" w:rsidRDefault="00C34D5D" w:rsidP="00C34D5D">
                      <w:pPr>
                        <w:shd w:val="clear" w:color="auto" w:fill="92D050"/>
                        <w:spacing w:after="0"/>
                        <w:rPr>
                          <w:sz w:val="22"/>
                          <w:szCs w:val="22"/>
                        </w:rPr>
                      </w:pPr>
                      <w:r w:rsidRPr="00FE2B7F">
                        <w:rPr>
                          <w:sz w:val="22"/>
                          <w:szCs w:val="22"/>
                        </w:rPr>
                        <w:t>Herr</w:t>
                      </w:r>
                      <w:r>
                        <w:rPr>
                          <w:sz w:val="22"/>
                          <w:szCs w:val="22"/>
                        </w:rPr>
                        <w:t>n</w:t>
                      </w:r>
                      <w:r w:rsidRPr="00FE2B7F">
                        <w:rPr>
                          <w:sz w:val="22"/>
                          <w:szCs w:val="22"/>
                        </w:rPr>
                        <w:t xml:space="preserve"> Roberto Imbraguglia</w:t>
                      </w:r>
                    </w:p>
                    <w:p w14:paraId="1B6DB2CC" w14:textId="77777777" w:rsidR="00C34D5D" w:rsidRPr="00FE2B7F" w:rsidRDefault="00C34D5D" w:rsidP="00C34D5D">
                      <w:pPr>
                        <w:shd w:val="clear" w:color="auto" w:fill="92D050"/>
                        <w:spacing w:after="0"/>
                        <w:rPr>
                          <w:sz w:val="22"/>
                          <w:szCs w:val="22"/>
                        </w:rPr>
                      </w:pPr>
                      <w:r w:rsidRPr="00FE2B7F">
                        <w:rPr>
                          <w:sz w:val="22"/>
                          <w:szCs w:val="22"/>
                        </w:rPr>
                        <w:t>Etnapolis-Gesundheit</w:t>
                      </w:r>
                    </w:p>
                    <w:p w14:paraId="5A70EC36" w14:textId="77777777" w:rsidR="00C34D5D" w:rsidRDefault="00C34D5D" w:rsidP="00C34D5D">
                      <w:pPr>
                        <w:shd w:val="clear" w:color="auto" w:fill="92D050"/>
                        <w:spacing w:after="0"/>
                      </w:pPr>
                    </w:p>
                    <w:p w14:paraId="3922C4FC" w14:textId="77777777" w:rsidR="00C34D5D" w:rsidRPr="00FE2B7F" w:rsidRDefault="00C34D5D" w:rsidP="00C34D5D">
                      <w:pPr>
                        <w:shd w:val="clear" w:color="auto" w:fill="92D050"/>
                        <w:spacing w:after="0"/>
                        <w:rPr>
                          <w:sz w:val="22"/>
                          <w:szCs w:val="22"/>
                        </w:rPr>
                      </w:pPr>
                      <w:r w:rsidRPr="00FE2B7F">
                        <w:rPr>
                          <w:sz w:val="22"/>
                          <w:szCs w:val="22"/>
                        </w:rPr>
                        <w:t xml:space="preserve">Mail: </w:t>
                      </w:r>
                      <w:hyperlink r:id="rId13" w:history="1">
                        <w:r w:rsidRPr="00FE2B7F">
                          <w:rPr>
                            <w:rStyle w:val="Hyperlink"/>
                            <w:sz w:val="22"/>
                            <w:szCs w:val="22"/>
                          </w:rPr>
                          <w:t>info@etnapolis-gesundheit.de</w:t>
                        </w:r>
                      </w:hyperlink>
                    </w:p>
                    <w:p w14:paraId="05EBCA92" w14:textId="77777777" w:rsidR="00C34D5D" w:rsidRDefault="00C34D5D" w:rsidP="00C34D5D">
                      <w:pPr>
                        <w:shd w:val="clear" w:color="auto" w:fill="92D050"/>
                        <w:rPr>
                          <w:sz w:val="22"/>
                          <w:szCs w:val="22"/>
                        </w:rPr>
                      </w:pPr>
                      <w:r w:rsidRPr="00FE2B7F">
                        <w:rPr>
                          <w:sz w:val="22"/>
                          <w:szCs w:val="22"/>
                        </w:rPr>
                        <w:t xml:space="preserve">Web: </w:t>
                      </w:r>
                      <w:hyperlink r:id="rId14" w:history="1">
                        <w:r w:rsidRPr="00FE2B7F">
                          <w:rPr>
                            <w:rStyle w:val="Hyperlink"/>
                            <w:sz w:val="22"/>
                            <w:szCs w:val="22"/>
                          </w:rPr>
                          <w:t>www.etnapolis-gesundheit.de</w:t>
                        </w:r>
                      </w:hyperlink>
                    </w:p>
                    <w:p w14:paraId="41C70068" w14:textId="77777777" w:rsidR="00C34D5D" w:rsidRPr="00371CDC" w:rsidRDefault="00C34D5D" w:rsidP="00C34D5D">
                      <w:pPr>
                        <w:shd w:val="clear" w:color="auto" w:fill="92D050"/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1CDC">
                        <w:rPr>
                          <w:sz w:val="22"/>
                          <w:szCs w:val="22"/>
                        </w:rPr>
                        <w:t>Forsthausstraße 2a, 34305 Niedenstein</w:t>
                      </w:r>
                    </w:p>
                    <w:p w14:paraId="0A67668F" w14:textId="77777777" w:rsidR="00C34D5D" w:rsidRPr="00371CDC" w:rsidRDefault="00C34D5D" w:rsidP="00C34D5D">
                      <w:pPr>
                        <w:shd w:val="clear" w:color="auto" w:fill="92D050"/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1CDC">
                        <w:rPr>
                          <w:sz w:val="22"/>
                          <w:szCs w:val="22"/>
                        </w:rPr>
                        <w:t>Mobil: 0177 68 277 24</w:t>
                      </w:r>
                    </w:p>
                    <w:p w14:paraId="3BD62815" w14:textId="0AE8D470" w:rsidR="00C34D5D" w:rsidRPr="00371CDC" w:rsidRDefault="00C34D5D" w:rsidP="00C34D5D">
                      <w:pPr>
                        <w:shd w:val="clear" w:color="auto" w:fill="92D050"/>
                        <w:rPr>
                          <w:sz w:val="22"/>
                          <w:szCs w:val="22"/>
                        </w:rPr>
                      </w:pPr>
                      <w:r w:rsidRPr="00371CDC">
                        <w:rPr>
                          <w:sz w:val="22"/>
                          <w:szCs w:val="22"/>
                        </w:rPr>
                        <w:t>Fest: 05624 922 04 36</w:t>
                      </w:r>
                    </w:p>
                    <w:p w14:paraId="21CC86F2" w14:textId="77777777" w:rsidR="00C34D5D" w:rsidRPr="00FE2B7F" w:rsidRDefault="00C34D5D" w:rsidP="00C34D5D">
                      <w:pPr>
                        <w:shd w:val="clear" w:color="auto" w:fill="92D050"/>
                        <w:rPr>
                          <w:sz w:val="22"/>
                          <w:szCs w:val="22"/>
                        </w:rPr>
                      </w:pPr>
                    </w:p>
                    <w:p w14:paraId="3E61B92C" w14:textId="77777777" w:rsidR="00C34D5D" w:rsidRDefault="00C34D5D" w:rsidP="00C34D5D">
                      <w:pPr>
                        <w:shd w:val="clear" w:color="auto" w:fill="92D050"/>
                      </w:pPr>
                    </w:p>
                    <w:p w14:paraId="46099CDC" w14:textId="77777777" w:rsidR="00C34D5D" w:rsidRDefault="00C34D5D" w:rsidP="00C34D5D">
                      <w:pPr>
                        <w:shd w:val="clear" w:color="auto" w:fill="92D050"/>
                      </w:pPr>
                    </w:p>
                    <w:p w14:paraId="79D36F85" w14:textId="77777777" w:rsidR="00C34D5D" w:rsidRPr="006D7B98" w:rsidRDefault="00C34D5D" w:rsidP="00C34D5D">
                      <w:pPr>
                        <w:shd w:val="clear" w:color="auto" w:fill="92D05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A5A7A" w:rsidRPr="00AC1B2A">
        <w:rPr>
          <w:rFonts w:asciiTheme="majorHAnsi" w:eastAsia="Times New Roman" w:hAnsiTheme="majorHAnsi" w:cs="Times New Roman"/>
          <w:b/>
          <w:bCs/>
          <w:color w:val="3A7C22" w:themeColor="accent6" w:themeShade="BF"/>
          <w:kern w:val="0"/>
          <w:lang w:eastAsia="de-DE"/>
          <w14:ligatures w14:val="none"/>
        </w:rPr>
        <w:t>Unser Leistungsangebot: Beratung &amp; Gesundheitsmanagement</w:t>
      </w:r>
      <w:r w:rsidR="00C34D5D" w:rsidRPr="00AC1B2A">
        <w:rPr>
          <w:rFonts w:asciiTheme="majorHAnsi" w:eastAsia="Times New Roman" w:hAnsiTheme="majorHAnsi" w:cs="Times New Roman"/>
          <w:b/>
          <w:bCs/>
          <w:color w:val="3A7C22" w:themeColor="accent6" w:themeShade="BF"/>
          <w:kern w:val="0"/>
          <w:lang w:eastAsia="de-DE"/>
          <w14:ligatures w14:val="none"/>
        </w:rPr>
        <w:tab/>
      </w:r>
    </w:p>
    <w:p w14:paraId="4503B3FC" w14:textId="4C6D4465" w:rsidR="00DA5A7A" w:rsidRPr="00AC1B2A" w:rsidRDefault="00DA5A7A" w:rsidP="00DA5A7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color w:val="3A7C22" w:themeColor="accent6" w:themeShade="BF"/>
          <w:kern w:val="0"/>
          <w:lang w:eastAsia="de-DE"/>
          <w14:ligatures w14:val="none"/>
        </w:rPr>
      </w:pPr>
      <w:r w:rsidRPr="00AC1B2A">
        <w:rPr>
          <w:rFonts w:asciiTheme="majorHAnsi" w:eastAsia="Times New Roman" w:hAnsiTheme="majorHAnsi" w:cs="Times New Roman"/>
          <w:b/>
          <w:bCs/>
          <w:color w:val="3A7C22" w:themeColor="accent6" w:themeShade="BF"/>
          <w:kern w:val="0"/>
          <w:lang w:eastAsia="de-DE"/>
          <w14:ligatures w14:val="none"/>
        </w:rPr>
        <w:t>Kostenfreie Basis-Leistungen (Erstorientierung):</w:t>
      </w:r>
    </w:p>
    <w:p w14:paraId="418609AC" w14:textId="6ABBEE70" w:rsidR="00DA5A7A" w:rsidRPr="00AC1B2A" w:rsidRDefault="00DA5A7A" w:rsidP="002F4D56">
      <w:pPr>
        <w:numPr>
          <w:ilvl w:val="0"/>
          <w:numId w:val="10"/>
        </w:numPr>
        <w:spacing w:before="100" w:beforeAutospacing="1" w:after="0" w:line="240" w:lineRule="auto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>Pflegeberatung nach SGB XI: Unverbindliche Erstberatung zu</w:t>
      </w:r>
    </w:p>
    <w:p w14:paraId="3A1CB578" w14:textId="6DA18595" w:rsidR="00DA5A7A" w:rsidRPr="00AC1B2A" w:rsidRDefault="00DA5A7A" w:rsidP="002F4D56">
      <w:pPr>
        <w:spacing w:after="100" w:afterAutospacing="1" w:line="240" w:lineRule="auto"/>
        <w:ind w:left="720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 xml:space="preserve"> gesetzlichen Ansprüchen und Leistungen der Pflegekasse.</w:t>
      </w:r>
    </w:p>
    <w:p w14:paraId="7E160398" w14:textId="449B02DA" w:rsidR="00DA5A7A" w:rsidRPr="00AC1B2A" w:rsidRDefault="00DA5A7A" w:rsidP="002F4D56">
      <w:pPr>
        <w:numPr>
          <w:ilvl w:val="0"/>
          <w:numId w:val="10"/>
        </w:numPr>
        <w:spacing w:before="100" w:beforeAutospacing="1" w:after="0" w:line="240" w:lineRule="auto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 xml:space="preserve">Wohnraumanpassung: Kostenlose Erstberatung zu </w:t>
      </w:r>
    </w:p>
    <w:p w14:paraId="7A6A9E26" w14:textId="4838AE89" w:rsidR="00DA5A7A" w:rsidRPr="00AC1B2A" w:rsidRDefault="00DA5A7A" w:rsidP="002F4D56">
      <w:pPr>
        <w:spacing w:after="100" w:afterAutospacing="1" w:line="240" w:lineRule="auto"/>
        <w:ind w:left="720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>Barrierefreiheit und Fördermöglichkeiten (z. B. Umbauzuschüsse).</w:t>
      </w:r>
    </w:p>
    <w:p w14:paraId="03D2836A" w14:textId="2B567F5C" w:rsidR="00DA5A7A" w:rsidRPr="00AC1B2A" w:rsidRDefault="00AE5375" w:rsidP="002F4D56">
      <w:pPr>
        <w:numPr>
          <w:ilvl w:val="0"/>
          <w:numId w:val="10"/>
        </w:numPr>
        <w:spacing w:before="100" w:beforeAutospacing="1" w:after="0" w:line="240" w:lineRule="auto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hAnsi="Aptos Light"/>
          <w:noProof/>
        </w:rPr>
        <w:drawing>
          <wp:anchor distT="0" distB="0" distL="114300" distR="114300" simplePos="0" relativeHeight="251681792" behindDoc="0" locked="0" layoutInCell="1" allowOverlap="1" wp14:anchorId="79D676A5" wp14:editId="61385E09">
            <wp:simplePos x="0" y="0"/>
            <wp:positionH relativeFrom="column">
              <wp:posOffset>6541135</wp:posOffset>
            </wp:positionH>
            <wp:positionV relativeFrom="paragraph">
              <wp:posOffset>136525</wp:posOffset>
            </wp:positionV>
            <wp:extent cx="390525" cy="314325"/>
            <wp:effectExtent l="0" t="0" r="9525" b="9525"/>
            <wp:wrapNone/>
            <wp:docPr id="658176167" name="Grafik 3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76167" name="Grafik 3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5A7A"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>Seniorenberatung Basis-Orientierung: Erst</w:t>
      </w:r>
      <w:r w:rsidR="00D41715"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>beratung für</w:t>
      </w:r>
      <w:r w:rsidR="00DA5A7A"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 xml:space="preserve"> Struktur und Hilfe</w:t>
      </w:r>
    </w:p>
    <w:p w14:paraId="674204AC" w14:textId="5F3F0DB8" w:rsidR="00DA5A7A" w:rsidRPr="00AC1B2A" w:rsidRDefault="00DA5A7A" w:rsidP="002F4D56">
      <w:pPr>
        <w:spacing w:after="100" w:afterAutospacing="1" w:line="240" w:lineRule="auto"/>
        <w:ind w:left="720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 xml:space="preserve"> zur Selbsthilfe im komplexen Gesundheitswesen</w:t>
      </w:r>
      <w:r w:rsidR="00D41715"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 xml:space="preserve"> kostenlos.</w:t>
      </w:r>
    </w:p>
    <w:p w14:paraId="65E915D2" w14:textId="4E7589F0" w:rsidR="00DA5A7A" w:rsidRPr="00AC1B2A" w:rsidRDefault="0051535B" w:rsidP="00DA5A7A">
      <w:pPr>
        <w:spacing w:before="100" w:beforeAutospacing="1" w:after="100" w:afterAutospacing="1" w:line="240" w:lineRule="auto"/>
        <w:outlineLvl w:val="1"/>
        <w:rPr>
          <w:rFonts w:ascii="Aptos Light" w:eastAsia="Times New Roman" w:hAnsi="Aptos Light" w:cs="Times New Roman"/>
          <w:b/>
          <w:bCs/>
          <w:color w:val="3A7C22" w:themeColor="accent6" w:themeShade="BF"/>
          <w:kern w:val="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b/>
          <w:bCs/>
          <w:color w:val="3A7C22" w:themeColor="accent6" w:themeShade="BF"/>
          <w:kern w:val="0"/>
          <w:lang w:eastAsia="de-DE"/>
          <w14:ligatures w14:val="none"/>
        </w:rPr>
        <w:t xml:space="preserve">      </w:t>
      </w:r>
      <w:r w:rsidR="00DA5A7A" w:rsidRPr="00AC1B2A">
        <w:rPr>
          <w:rFonts w:ascii="Aptos Light" w:eastAsia="Times New Roman" w:hAnsi="Aptos Light" w:cs="Times New Roman"/>
          <w:b/>
          <w:bCs/>
          <w:color w:val="3A7C22" w:themeColor="accent6" w:themeShade="BF"/>
          <w:kern w:val="0"/>
          <w:lang w:eastAsia="de-DE"/>
          <w14:ligatures w14:val="none"/>
        </w:rPr>
        <w:t>Kostenpflichtige Fachberatung &amp; Individuelle Begleitung:</w:t>
      </w:r>
    </w:p>
    <w:p w14:paraId="2A529C9D" w14:textId="77777777" w:rsidR="002F4D56" w:rsidRPr="00AC1B2A" w:rsidRDefault="00DA5A7A" w:rsidP="002F4D56">
      <w:pPr>
        <w:numPr>
          <w:ilvl w:val="0"/>
          <w:numId w:val="11"/>
        </w:numPr>
        <w:spacing w:before="100" w:beforeAutospacing="1" w:after="0" w:line="240" w:lineRule="auto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 xml:space="preserve">Individuelle Seniorenberatung: Persönliche Begleitung bei der Organisation von Pflege und Reha </w:t>
      </w:r>
    </w:p>
    <w:p w14:paraId="22D57CDF" w14:textId="2A6243FB" w:rsidR="00DA5A7A" w:rsidRPr="00AC1B2A" w:rsidRDefault="00DA5A7A" w:rsidP="00D41715">
      <w:pPr>
        <w:spacing w:after="0" w:line="240" w:lineRule="auto"/>
        <w:ind w:left="360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>sowie Beratung zu sozialen Versorgungsstrukturen (keine Rechtsberatung).</w:t>
      </w:r>
    </w:p>
    <w:p w14:paraId="766C248C" w14:textId="3739D677" w:rsidR="002F4D56" w:rsidRPr="00AC1B2A" w:rsidRDefault="00DA5A7A" w:rsidP="00D41715">
      <w:pPr>
        <w:numPr>
          <w:ilvl w:val="0"/>
          <w:numId w:val="11"/>
        </w:numPr>
        <w:spacing w:after="0" w:line="240" w:lineRule="auto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 xml:space="preserve">Gesundheits- &amp; Präventionsberatung: Strategische Beratung zur Stärkung persönlicher </w:t>
      </w:r>
    </w:p>
    <w:p w14:paraId="55B11E6E" w14:textId="3E4EF725" w:rsidR="00DA5A7A" w:rsidRPr="00AC1B2A" w:rsidRDefault="00DA5A7A" w:rsidP="00D41715">
      <w:pPr>
        <w:spacing w:line="240" w:lineRule="auto"/>
        <w:ind w:left="720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>Ressourcen, Sport im Alter sowie ganzheitliche Lebensgestaltung.</w:t>
      </w:r>
    </w:p>
    <w:p w14:paraId="0A3D1B50" w14:textId="77777777" w:rsidR="002F4D56" w:rsidRPr="00AC1B2A" w:rsidRDefault="00DA5A7A" w:rsidP="00D41715">
      <w:pPr>
        <w:numPr>
          <w:ilvl w:val="0"/>
          <w:numId w:val="11"/>
        </w:numPr>
        <w:spacing w:after="0" w:line="240" w:lineRule="auto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 xml:space="preserve">Betriebliches Gesundheitsmanagement: Strukturierte Beratung für gesundheitsorientierte </w:t>
      </w:r>
    </w:p>
    <w:p w14:paraId="06E94565" w14:textId="5031314C" w:rsidR="00DA5A7A" w:rsidRPr="00AC1B2A" w:rsidRDefault="00DA5A7A" w:rsidP="00D41715">
      <w:pPr>
        <w:spacing w:after="0" w:line="240" w:lineRule="auto"/>
        <w:ind w:left="720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>Arbeitsgestaltung und Work-Life-Balance.</w:t>
      </w:r>
    </w:p>
    <w:p w14:paraId="70163A64" w14:textId="19209E1E" w:rsidR="002F4D56" w:rsidRPr="00AC1B2A" w:rsidRDefault="00DA5A7A" w:rsidP="002F4D56">
      <w:pPr>
        <w:spacing w:before="100" w:beforeAutospacing="1" w:after="0" w:line="240" w:lineRule="auto"/>
        <w:ind w:left="720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 xml:space="preserve">Inhouse-Schulungen &amp; Fachberatung: Beratung und Fortbildung für Mitarbeiter in Pflegeeinrichtungen </w:t>
      </w:r>
    </w:p>
    <w:p w14:paraId="3E17E897" w14:textId="040E3A86" w:rsidR="00DA5A7A" w:rsidRPr="00AC1B2A" w:rsidRDefault="00DA5A7A" w:rsidP="00D41715">
      <w:pPr>
        <w:spacing w:line="240" w:lineRule="auto"/>
        <w:ind w:left="720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>und ambulanten Diensten direkt vor Ort.</w:t>
      </w:r>
    </w:p>
    <w:p w14:paraId="3642CBD6" w14:textId="41C3979B" w:rsidR="00DA5A7A" w:rsidRPr="00AC1B2A" w:rsidRDefault="00DA5A7A" w:rsidP="00D41715">
      <w:pPr>
        <w:numPr>
          <w:ilvl w:val="0"/>
          <w:numId w:val="11"/>
        </w:numPr>
        <w:spacing w:after="100" w:afterAutospacing="1" w:line="240" w:lineRule="auto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>Wohngemeinschafts-Beratung: Individuelle Konzepte für alternative Wohnformen und Gruppenstrukturen.</w:t>
      </w:r>
    </w:p>
    <w:p w14:paraId="24D68ABD" w14:textId="77777777" w:rsidR="00D41715" w:rsidRPr="00AC1B2A" w:rsidRDefault="00D41715" w:rsidP="00D41715">
      <w:pPr>
        <w:pStyle w:val="Listenabsatz"/>
        <w:numPr>
          <w:ilvl w:val="0"/>
          <w:numId w:val="11"/>
        </w:numPr>
        <w:jc w:val="both"/>
        <w:rPr>
          <w:rFonts w:ascii="Aptos Light" w:hAnsi="Aptos Light"/>
          <w:sz w:val="20"/>
          <w:szCs w:val="20"/>
        </w:rPr>
      </w:pPr>
      <w:r w:rsidRPr="00AC1B2A">
        <w:rPr>
          <w:rFonts w:ascii="Aptos Light" w:hAnsi="Aptos Light"/>
          <w:sz w:val="20"/>
          <w:szCs w:val="20"/>
        </w:rPr>
        <w:t>Evidenzbasiertes Mobilitäts-Management &amp; Tanzsport für Ihre Einrichtung</w:t>
      </w:r>
    </w:p>
    <w:p w14:paraId="182354C5" w14:textId="2DFD83B4" w:rsidR="00D41715" w:rsidRPr="00AC1B2A" w:rsidRDefault="00D41715" w:rsidP="00D41715">
      <w:pPr>
        <w:numPr>
          <w:ilvl w:val="0"/>
          <w:numId w:val="11"/>
        </w:numPr>
        <w:spacing w:after="100" w:afterAutospacing="1" w:line="240" w:lineRule="auto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>Mobilitäts-Intervention &amp; Tanzsport</w:t>
      </w:r>
    </w:p>
    <w:p w14:paraId="642F3047" w14:textId="1AEC4CD8" w:rsidR="00D41715" w:rsidRPr="00AC1B2A" w:rsidRDefault="00D41715" w:rsidP="00D41715">
      <w:pPr>
        <w:numPr>
          <w:ilvl w:val="0"/>
          <w:numId w:val="11"/>
        </w:numPr>
        <w:spacing w:after="100" w:afterAutospacing="1" w:line="240" w:lineRule="auto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>Mobilitäts-Management &amp; gezielte Mobilitäts-Intervention mit Erfolgsgarantie.</w:t>
      </w:r>
    </w:p>
    <w:p w14:paraId="195D1BCE" w14:textId="77777777" w:rsidR="00A50A13" w:rsidRPr="00AC1B2A" w:rsidRDefault="00A50A13" w:rsidP="00A50A13">
      <w:pPr>
        <w:pStyle w:val="Listenabsatz"/>
        <w:numPr>
          <w:ilvl w:val="0"/>
          <w:numId w:val="11"/>
        </w:numPr>
        <w:rPr>
          <w:rFonts w:ascii="Aptos Light" w:hAnsi="Aptos Light"/>
          <w:sz w:val="20"/>
          <w:szCs w:val="20"/>
        </w:rPr>
      </w:pPr>
      <w:r w:rsidRPr="00AC1B2A">
        <w:rPr>
          <w:rFonts w:ascii="Aptos Light" w:hAnsi="Aptos Light"/>
          <w:sz w:val="20"/>
          <w:szCs w:val="20"/>
        </w:rPr>
        <w:t>„Lebensfreude in Bewegung – Tanz kennt keine Grenzen“</w:t>
      </w:r>
    </w:p>
    <w:p w14:paraId="61446ED7" w14:textId="3730C98B" w:rsidR="00A50A13" w:rsidRPr="00AC1B2A" w:rsidRDefault="00A50A13" w:rsidP="00D41715">
      <w:pPr>
        <w:numPr>
          <w:ilvl w:val="0"/>
          <w:numId w:val="11"/>
        </w:numPr>
        <w:spacing w:after="100" w:afterAutospacing="1" w:line="240" w:lineRule="auto"/>
        <w:jc w:val="both"/>
        <w:outlineLvl w:val="1"/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kern w:val="0"/>
          <w:sz w:val="20"/>
          <w:szCs w:val="20"/>
          <w:lang w:eastAsia="de-DE"/>
          <w14:ligatures w14:val="none"/>
        </w:rPr>
        <w:t>Sicher zu Fuß-Gehtraining</w:t>
      </w:r>
    </w:p>
    <w:p w14:paraId="4CDB2227" w14:textId="7F221085" w:rsidR="002F4D56" w:rsidRPr="00AC1B2A" w:rsidRDefault="0051535B" w:rsidP="00AC1B2A">
      <w:pPr>
        <w:spacing w:before="100" w:beforeAutospacing="1" w:after="100" w:afterAutospacing="1" w:line="240" w:lineRule="auto"/>
        <w:jc w:val="both"/>
        <w:outlineLvl w:val="1"/>
        <w:rPr>
          <w:rFonts w:ascii="Aptos Light" w:eastAsia="Times New Roman" w:hAnsi="Aptos Light" w:cs="Times New Roman"/>
          <w:b/>
          <w:bCs/>
          <w:i/>
          <w:iCs/>
          <w:color w:val="3A7C22" w:themeColor="accent6" w:themeShade="BF"/>
          <w:kern w:val="0"/>
          <w:sz w:val="22"/>
          <w:szCs w:val="22"/>
          <w:lang w:eastAsia="de-DE"/>
          <w14:ligatures w14:val="none"/>
        </w:rPr>
      </w:pPr>
      <w:r w:rsidRPr="00AC1B2A">
        <w:rPr>
          <w:rFonts w:ascii="Aptos Light" w:eastAsia="Times New Roman" w:hAnsi="Aptos Light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                            </w:t>
      </w:r>
      <w:bookmarkStart w:id="0" w:name="_Hlk220061937"/>
      <w:r w:rsidR="008701AC" w:rsidRPr="00AC1B2A">
        <w:rPr>
          <w:rFonts w:ascii="Aptos Light" w:eastAsia="Times New Roman" w:hAnsi="Aptos Light" w:cs="Times New Roman"/>
          <w:b/>
          <w:bCs/>
          <w:i/>
          <w:iCs/>
          <w:color w:val="3A7C22" w:themeColor="accent6" w:themeShade="BF"/>
          <w:kern w:val="0"/>
          <w:sz w:val="22"/>
          <w:szCs w:val="22"/>
          <w:lang w:eastAsia="de-DE"/>
          <w14:ligatures w14:val="none"/>
        </w:rPr>
        <w:t xml:space="preserve">Die Erstberatung zu SGB XI-Leistungen und Wohnraumanpassung erfolgt kostenfrei. </w:t>
      </w:r>
    </w:p>
    <w:p w14:paraId="23351C71" w14:textId="0D9B9BB5" w:rsidR="0051535B" w:rsidRPr="00AC1B2A" w:rsidRDefault="008701AC" w:rsidP="00DA5A7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sz w:val="22"/>
          <w:szCs w:val="22"/>
          <w:lang w:eastAsia="de-DE"/>
        </w:rPr>
      </w:pPr>
      <w:r w:rsidRPr="00AC1B2A">
        <w:rPr>
          <w:rFonts w:asciiTheme="majorHAnsi" w:eastAsia="Times New Roman" w:hAnsiTheme="majorHAnsi" w:cs="Times New Roman"/>
          <w:b/>
          <w:bCs/>
          <w:i/>
          <w:iCs/>
          <w:color w:val="3A7C22" w:themeColor="accent6" w:themeShade="BF"/>
          <w:kern w:val="0"/>
          <w:sz w:val="22"/>
          <w:szCs w:val="22"/>
          <w:lang w:eastAsia="de-DE"/>
          <w14:ligatures w14:val="none"/>
        </w:rPr>
        <w:t>Alle weiterführenden Beratungs- und Schulungsleistungen werden nach individuellem Aufwand berechnet."</w:t>
      </w:r>
      <w:r w:rsidR="0051535B" w:rsidRPr="00AC1B2A">
        <w:rPr>
          <w:rFonts w:asciiTheme="majorHAnsi" w:eastAsia="Times New Roman" w:hAnsiTheme="majorHAnsi" w:cs="Times New Roman"/>
          <w:b/>
          <w:bCs/>
          <w:color w:val="3A7C22" w:themeColor="accent6" w:themeShade="BF"/>
          <w:kern w:val="0"/>
          <w:sz w:val="22"/>
          <w:szCs w:val="22"/>
          <w:lang w:eastAsia="de-DE"/>
          <w14:ligatures w14:val="none"/>
        </w:rPr>
        <w:t xml:space="preserve">           </w:t>
      </w:r>
      <w:r w:rsidR="00B53216" w:rsidRPr="00AC1B2A">
        <w:rPr>
          <w:rFonts w:asciiTheme="majorHAnsi" w:eastAsia="Times New Roman" w:hAnsiTheme="majorHAnsi" w:cs="Times New Roman"/>
          <w:b/>
          <w:bCs/>
          <w:color w:val="3A7C22" w:themeColor="accent6" w:themeShade="BF"/>
          <w:kern w:val="0"/>
          <w:sz w:val="22"/>
          <w:szCs w:val="22"/>
          <w:lang w:eastAsia="de-DE"/>
          <w14:ligatures w14:val="none"/>
        </w:rPr>
        <w:t xml:space="preserve">  </w:t>
      </w:r>
      <w:r w:rsidR="0051535B" w:rsidRPr="00AC1B2A">
        <w:rPr>
          <w:rFonts w:asciiTheme="majorHAnsi" w:eastAsia="Times New Roman" w:hAnsiTheme="majorHAnsi" w:cs="Times New Roman"/>
          <w:b/>
          <w:bCs/>
          <w:color w:val="3A7C22" w:themeColor="accent6" w:themeShade="BF"/>
          <w:kern w:val="0"/>
          <w:sz w:val="22"/>
          <w:szCs w:val="22"/>
          <w:lang w:eastAsia="de-DE"/>
          <w14:ligatures w14:val="none"/>
        </w:rPr>
        <w:t xml:space="preserve">                               </w:t>
      </w:r>
      <w:r w:rsidR="0051535B" w:rsidRPr="00AC1B2A">
        <w:rPr>
          <w:rFonts w:asciiTheme="majorHAnsi" w:eastAsia="Times New Roman" w:hAnsiTheme="majorHAnsi" w:cs="Times New Roman"/>
          <w:sz w:val="22"/>
          <w:szCs w:val="22"/>
          <w:lang w:eastAsia="de-DE"/>
        </w:rPr>
        <w:t xml:space="preserve">                                 </w:t>
      </w:r>
      <w:r w:rsidR="00B53216" w:rsidRPr="00AC1B2A">
        <w:rPr>
          <w:rFonts w:asciiTheme="majorHAnsi" w:eastAsia="Times New Roman" w:hAnsiTheme="majorHAnsi" w:cs="Times New Roman"/>
          <w:sz w:val="22"/>
          <w:szCs w:val="22"/>
          <w:lang w:eastAsia="de-DE"/>
        </w:rPr>
        <w:t xml:space="preserve">                                                                                                                   </w:t>
      </w:r>
      <w:r w:rsidR="00E55384" w:rsidRPr="00AC1B2A">
        <w:rPr>
          <w:rFonts w:asciiTheme="majorHAnsi" w:eastAsia="Times New Roman" w:hAnsiTheme="majorHAnsi" w:cs="Times New Roman"/>
          <w:sz w:val="22"/>
          <w:szCs w:val="22"/>
          <w:lang w:eastAsia="de-DE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6D385A" w:rsidRPr="00AC1B2A">
        <w:rPr>
          <w:rFonts w:asciiTheme="majorHAnsi" w:eastAsia="Times New Roman" w:hAnsiTheme="majorHAnsi" w:cs="Times New Roman"/>
          <w:sz w:val="22"/>
          <w:szCs w:val="22"/>
          <w:lang w:eastAsia="de-DE"/>
        </w:rPr>
        <w:t xml:space="preserve"> </w:t>
      </w:r>
      <w:r w:rsidR="00E55384" w:rsidRPr="00AC1B2A">
        <w:rPr>
          <w:rFonts w:asciiTheme="majorHAnsi" w:eastAsia="Times New Roman" w:hAnsiTheme="majorHAnsi" w:cs="Times New Roman"/>
          <w:sz w:val="22"/>
          <w:szCs w:val="22"/>
          <w:lang w:eastAsia="de-DE"/>
        </w:rPr>
        <w:t xml:space="preserve">      </w:t>
      </w:r>
      <w:r w:rsidR="006D385A" w:rsidRPr="00AC1B2A">
        <w:rPr>
          <w:rFonts w:asciiTheme="majorHAnsi" w:eastAsia="Times New Roman" w:hAnsiTheme="majorHAnsi" w:cs="Times New Roman"/>
          <w:sz w:val="22"/>
          <w:szCs w:val="22"/>
          <w:lang w:eastAsia="de-DE"/>
        </w:rPr>
        <w:t xml:space="preserve">  </w:t>
      </w:r>
      <w:r w:rsidR="00E55384" w:rsidRPr="00AC1B2A">
        <w:rPr>
          <w:rFonts w:asciiTheme="majorHAnsi" w:eastAsia="Times New Roman" w:hAnsiTheme="majorHAnsi" w:cs="Times New Roman"/>
          <w:sz w:val="22"/>
          <w:szCs w:val="22"/>
          <w:lang w:eastAsia="de-DE"/>
        </w:rPr>
        <w:t xml:space="preserve">                                            </w:t>
      </w:r>
      <w:bookmarkEnd w:id="0"/>
    </w:p>
    <w:sectPr w:rsidR="0051535B" w:rsidRPr="00AC1B2A" w:rsidSect="00EE35D4">
      <w:pgSz w:w="11906" w:h="16838"/>
      <w:pgMar w:top="1418" w:right="284" w:bottom="113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A626" w14:textId="77777777" w:rsidR="00A9785F" w:rsidRDefault="00A9785F" w:rsidP="00950905">
      <w:pPr>
        <w:spacing w:after="0" w:line="240" w:lineRule="auto"/>
      </w:pPr>
      <w:r>
        <w:separator/>
      </w:r>
    </w:p>
  </w:endnote>
  <w:endnote w:type="continuationSeparator" w:id="0">
    <w:p w14:paraId="1DEC9CBC" w14:textId="77777777" w:rsidR="00A9785F" w:rsidRDefault="00A9785F" w:rsidP="0095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049B" w14:textId="77777777" w:rsidR="00A9785F" w:rsidRDefault="00A9785F" w:rsidP="00950905">
      <w:pPr>
        <w:spacing w:after="0" w:line="240" w:lineRule="auto"/>
      </w:pPr>
      <w:r>
        <w:separator/>
      </w:r>
    </w:p>
  </w:footnote>
  <w:footnote w:type="continuationSeparator" w:id="0">
    <w:p w14:paraId="3A93B488" w14:textId="77777777" w:rsidR="00A9785F" w:rsidRDefault="00A9785F" w:rsidP="0095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1BD"/>
    <w:multiLevelType w:val="multilevel"/>
    <w:tmpl w:val="67E4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70704"/>
    <w:multiLevelType w:val="multilevel"/>
    <w:tmpl w:val="94D2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E393F"/>
    <w:multiLevelType w:val="multilevel"/>
    <w:tmpl w:val="C69E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92A87"/>
    <w:multiLevelType w:val="hybridMultilevel"/>
    <w:tmpl w:val="82BE44C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CB21B8"/>
    <w:multiLevelType w:val="hybridMultilevel"/>
    <w:tmpl w:val="5416602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5A2BC2"/>
    <w:multiLevelType w:val="multilevel"/>
    <w:tmpl w:val="CF3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A0E01"/>
    <w:multiLevelType w:val="multilevel"/>
    <w:tmpl w:val="D7C2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64FC3"/>
    <w:multiLevelType w:val="hybridMultilevel"/>
    <w:tmpl w:val="98208DA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361914"/>
    <w:multiLevelType w:val="multilevel"/>
    <w:tmpl w:val="A368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B5C1B"/>
    <w:multiLevelType w:val="hybridMultilevel"/>
    <w:tmpl w:val="329E2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A27E0"/>
    <w:multiLevelType w:val="hybridMultilevel"/>
    <w:tmpl w:val="D47E7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98776">
    <w:abstractNumId w:val="9"/>
  </w:num>
  <w:num w:numId="2" w16cid:durableId="1708138726">
    <w:abstractNumId w:val="7"/>
  </w:num>
  <w:num w:numId="3" w16cid:durableId="4865752">
    <w:abstractNumId w:val="3"/>
  </w:num>
  <w:num w:numId="4" w16cid:durableId="1675300244">
    <w:abstractNumId w:val="0"/>
  </w:num>
  <w:num w:numId="5" w16cid:durableId="848910533">
    <w:abstractNumId w:val="4"/>
  </w:num>
  <w:num w:numId="6" w16cid:durableId="2096172520">
    <w:abstractNumId w:val="8"/>
  </w:num>
  <w:num w:numId="7" w16cid:durableId="317225264">
    <w:abstractNumId w:val="10"/>
  </w:num>
  <w:num w:numId="8" w16cid:durableId="949043118">
    <w:abstractNumId w:val="5"/>
  </w:num>
  <w:num w:numId="9" w16cid:durableId="1786120945">
    <w:abstractNumId w:val="2"/>
  </w:num>
  <w:num w:numId="10" w16cid:durableId="736173382">
    <w:abstractNumId w:val="1"/>
  </w:num>
  <w:num w:numId="11" w16cid:durableId="1340111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10"/>
    <w:rsid w:val="00003442"/>
    <w:rsid w:val="000818E2"/>
    <w:rsid w:val="00086A70"/>
    <w:rsid w:val="000D4110"/>
    <w:rsid w:val="000E5E1F"/>
    <w:rsid w:val="0011025F"/>
    <w:rsid w:val="00115466"/>
    <w:rsid w:val="00134E74"/>
    <w:rsid w:val="00257CCD"/>
    <w:rsid w:val="00271D79"/>
    <w:rsid w:val="002724C1"/>
    <w:rsid w:val="00294BA1"/>
    <w:rsid w:val="002F4D56"/>
    <w:rsid w:val="0039420F"/>
    <w:rsid w:val="003B6B2E"/>
    <w:rsid w:val="004322EE"/>
    <w:rsid w:val="00453137"/>
    <w:rsid w:val="0045798A"/>
    <w:rsid w:val="0047474F"/>
    <w:rsid w:val="004A2280"/>
    <w:rsid w:val="0051081B"/>
    <w:rsid w:val="0051535B"/>
    <w:rsid w:val="00590C4B"/>
    <w:rsid w:val="005A2C00"/>
    <w:rsid w:val="005A5BE3"/>
    <w:rsid w:val="005B2587"/>
    <w:rsid w:val="005C6A65"/>
    <w:rsid w:val="006162C9"/>
    <w:rsid w:val="00643901"/>
    <w:rsid w:val="006A0A60"/>
    <w:rsid w:val="006D385A"/>
    <w:rsid w:val="0078014B"/>
    <w:rsid w:val="007A2D6C"/>
    <w:rsid w:val="007D56F4"/>
    <w:rsid w:val="00823433"/>
    <w:rsid w:val="008701AC"/>
    <w:rsid w:val="008B3AAD"/>
    <w:rsid w:val="008E11CD"/>
    <w:rsid w:val="008E7C0C"/>
    <w:rsid w:val="009044C2"/>
    <w:rsid w:val="009235FE"/>
    <w:rsid w:val="00950905"/>
    <w:rsid w:val="0096291F"/>
    <w:rsid w:val="00971833"/>
    <w:rsid w:val="0097196A"/>
    <w:rsid w:val="00975517"/>
    <w:rsid w:val="009B411E"/>
    <w:rsid w:val="009E6D17"/>
    <w:rsid w:val="009F7BB8"/>
    <w:rsid w:val="00A44997"/>
    <w:rsid w:val="00A468EE"/>
    <w:rsid w:val="00A50A13"/>
    <w:rsid w:val="00A62D32"/>
    <w:rsid w:val="00A700F7"/>
    <w:rsid w:val="00A70352"/>
    <w:rsid w:val="00A9562A"/>
    <w:rsid w:val="00A9785F"/>
    <w:rsid w:val="00AC1B2A"/>
    <w:rsid w:val="00AC4FC7"/>
    <w:rsid w:val="00AE5375"/>
    <w:rsid w:val="00AF1045"/>
    <w:rsid w:val="00B474DA"/>
    <w:rsid w:val="00B53216"/>
    <w:rsid w:val="00B80513"/>
    <w:rsid w:val="00BA5FE0"/>
    <w:rsid w:val="00BE31EC"/>
    <w:rsid w:val="00C05FA0"/>
    <w:rsid w:val="00C34D5D"/>
    <w:rsid w:val="00C95C09"/>
    <w:rsid w:val="00CB4146"/>
    <w:rsid w:val="00CE79E3"/>
    <w:rsid w:val="00D414E3"/>
    <w:rsid w:val="00D41715"/>
    <w:rsid w:val="00D51449"/>
    <w:rsid w:val="00D54E77"/>
    <w:rsid w:val="00D6176C"/>
    <w:rsid w:val="00D8130C"/>
    <w:rsid w:val="00DA5A7A"/>
    <w:rsid w:val="00DC43C6"/>
    <w:rsid w:val="00DF1FCF"/>
    <w:rsid w:val="00E118FA"/>
    <w:rsid w:val="00E41332"/>
    <w:rsid w:val="00E55384"/>
    <w:rsid w:val="00E86966"/>
    <w:rsid w:val="00EE35D4"/>
    <w:rsid w:val="00EF624F"/>
    <w:rsid w:val="00F32353"/>
    <w:rsid w:val="00F92F29"/>
    <w:rsid w:val="00FA499B"/>
    <w:rsid w:val="00FB7691"/>
    <w:rsid w:val="00FC45E1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1CD5A"/>
  <w15:chartTrackingRefBased/>
  <w15:docId w15:val="{6CD9D86F-6F44-43AD-9CB5-90C397C3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4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4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4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4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4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4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4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4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4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4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D4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4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411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411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41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41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41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41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4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4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4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4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4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41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41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41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4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41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411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0D4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29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DC43C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50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0905"/>
  </w:style>
  <w:style w:type="paragraph" w:styleId="Fuzeile">
    <w:name w:val="footer"/>
    <w:basedOn w:val="Standard"/>
    <w:link w:val="FuzeileZchn"/>
    <w:uiPriority w:val="99"/>
    <w:unhideWhenUsed/>
    <w:rsid w:val="00950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0905"/>
  </w:style>
  <w:style w:type="character" w:styleId="Hyperlink">
    <w:name w:val="Hyperlink"/>
    <w:basedOn w:val="Absatz-Standardschriftart"/>
    <w:uiPriority w:val="99"/>
    <w:unhideWhenUsed/>
    <w:rsid w:val="009044C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44C2"/>
    <w:rPr>
      <w:color w:val="605E5C"/>
      <w:shd w:val="clear" w:color="auto" w:fill="E1DFDD"/>
    </w:rPr>
  </w:style>
  <w:style w:type="character" w:customStyle="1" w:styleId="vkekvd">
    <w:name w:val="vkekvd"/>
    <w:basedOn w:val="Absatz-Standardschriftart"/>
    <w:rsid w:val="00E41332"/>
  </w:style>
  <w:style w:type="character" w:customStyle="1" w:styleId="t286pc">
    <w:name w:val="t286pc"/>
    <w:basedOn w:val="Absatz-Standardschriftart"/>
    <w:rsid w:val="00E41332"/>
  </w:style>
  <w:style w:type="character" w:styleId="Fett">
    <w:name w:val="Strong"/>
    <w:basedOn w:val="Absatz-Standardschriftart"/>
    <w:uiPriority w:val="22"/>
    <w:qFormat/>
    <w:rsid w:val="00E41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etnapolis-gesundheit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tnapolis-gesundheit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tnapolis-gesundheit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tnapolis-gesundhei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878D-E047-4382-91FB-58165305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2244</Characters>
  <Application>Microsoft Office Word</Application>
  <DocSecurity>0</DocSecurity>
  <Lines>52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4</cp:revision>
  <cp:lastPrinted>2026-01-23T11:16:00Z</cp:lastPrinted>
  <dcterms:created xsi:type="dcterms:W3CDTF">2026-01-26T15:05:00Z</dcterms:created>
  <dcterms:modified xsi:type="dcterms:W3CDTF">2026-01-26T15:20:00Z</dcterms:modified>
</cp:coreProperties>
</file>