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544"/>
      </w:tblGrid>
      <w:tr w:rsidR="0074784A" w14:paraId="3FEA53FA" w14:textId="77777777" w:rsidTr="0074784A">
        <w:trPr>
          <w:trHeight w:val="1121"/>
        </w:trPr>
        <w:tc>
          <w:tcPr>
            <w:tcW w:w="3544" w:type="dxa"/>
            <w:shd w:val="clear" w:color="auto" w:fill="92D050"/>
          </w:tcPr>
          <w:p w14:paraId="154CF43D" w14:textId="0B7AC59F" w:rsidR="0074784A" w:rsidRDefault="0074784A" w:rsidP="008C68FC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1BA46574" wp14:editId="10E89CAF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69215</wp:posOffset>
                  </wp:positionV>
                  <wp:extent cx="714375" cy="571500"/>
                  <wp:effectExtent l="0" t="0" r="9525" b="0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272A5" w14:textId="44158A6A" w:rsidR="0074784A" w:rsidRPr="0074784A" w:rsidRDefault="0074784A" w:rsidP="008C68FC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74784A">
              <w:rPr>
                <w:b/>
                <w:bCs/>
                <w:sz w:val="20"/>
                <w:szCs w:val="20"/>
              </w:rPr>
              <w:t>Etnapolis-Gesundheit</w:t>
            </w:r>
          </w:p>
          <w:p w14:paraId="4434FD68" w14:textId="478E64CC" w:rsidR="0074784A" w:rsidRPr="003A4629" w:rsidRDefault="0074784A" w:rsidP="008C68FC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</w:t>
            </w:r>
            <w:r w:rsidRPr="0074784A">
              <w:rPr>
                <w:b/>
                <w:bCs/>
                <w:sz w:val="16"/>
                <w:szCs w:val="16"/>
              </w:rPr>
              <w:t>(melior de cinere surgo</w:t>
            </w:r>
            <w:r w:rsidRPr="0074784A">
              <w:rPr>
                <w:b/>
                <w:bCs/>
                <w:sz w:val="20"/>
                <w:szCs w:val="20"/>
              </w:rPr>
              <w:t>)</w:t>
            </w:r>
          </w:p>
        </w:tc>
      </w:tr>
      <w:bookmarkEnd w:id="0"/>
    </w:tbl>
    <w:p w14:paraId="2B36793D" w14:textId="24527C64" w:rsidR="0074784A" w:rsidRDefault="0074784A" w:rsidP="0074784A">
      <w:pPr>
        <w:jc w:val="right"/>
      </w:pPr>
    </w:p>
    <w:p w14:paraId="1CA8146C" w14:textId="77777777" w:rsidR="0074784A" w:rsidRDefault="0074784A" w:rsidP="0074784A"/>
    <w:p w14:paraId="447A3CEC" w14:textId="306AB7EC" w:rsidR="0074784A" w:rsidRPr="00D44937" w:rsidRDefault="0074784A" w:rsidP="0074784A">
      <w:pPr>
        <w:jc w:val="right"/>
        <w:rPr>
          <w:b/>
          <w:bCs/>
        </w:rPr>
      </w:pPr>
      <w:r w:rsidRPr="00D44937">
        <w:rPr>
          <w:b/>
          <w:bCs/>
        </w:rPr>
        <w:t>Etnapolis – Gesundheit</w:t>
      </w:r>
    </w:p>
    <w:p w14:paraId="4F8BFC87" w14:textId="46DC3FB3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Forsthausstraße 2a, 34305 Niedenstein</w:t>
      </w:r>
    </w:p>
    <w:p w14:paraId="1FDEBCDB" w14:textId="0D556638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Mobil: 0177 68 277 24</w:t>
      </w:r>
    </w:p>
    <w:p w14:paraId="320AD5EB" w14:textId="29FE4E6D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Festnr.:05624 92 204 36</w:t>
      </w:r>
    </w:p>
    <w:p w14:paraId="305B14BF" w14:textId="5626BC32" w:rsidR="0074784A" w:rsidRPr="00D44937" w:rsidRDefault="0074784A" w:rsidP="0074784A">
      <w:pPr>
        <w:spacing w:after="0"/>
        <w:jc w:val="right"/>
        <w:rPr>
          <w:b/>
          <w:bCs/>
        </w:rPr>
      </w:pPr>
      <w:hyperlink r:id="rId6" w:history="1">
        <w:r w:rsidRPr="00D44937">
          <w:rPr>
            <w:rStyle w:val="Hyperlink"/>
            <w:b/>
            <w:bCs/>
          </w:rPr>
          <w:t>robertoimbraguglia@gmail.com</w:t>
        </w:r>
      </w:hyperlink>
    </w:p>
    <w:p w14:paraId="59C0716F" w14:textId="0593C491" w:rsidR="0074784A" w:rsidRPr="00D44937" w:rsidRDefault="0074784A" w:rsidP="0074784A">
      <w:pPr>
        <w:spacing w:after="0"/>
        <w:jc w:val="right"/>
        <w:rPr>
          <w:b/>
          <w:bCs/>
        </w:rPr>
      </w:pPr>
      <w:r w:rsidRPr="00D44937">
        <w:rPr>
          <w:b/>
          <w:bCs/>
        </w:rPr>
        <w:t>Info@etnapolis-gesundheit.de</w:t>
      </w:r>
    </w:p>
    <w:p w14:paraId="53D13A1B" w14:textId="77777777" w:rsidR="002F7E41" w:rsidRDefault="002F7E41" w:rsidP="002F7E41"/>
    <w:p w14:paraId="3323933F" w14:textId="7E77C519" w:rsidR="002F7E41" w:rsidRPr="002F7E41" w:rsidRDefault="002F7E41" w:rsidP="002F7E41">
      <w:r w:rsidRPr="002F7E41">
        <w:rPr>
          <w:b/>
          <w:bCs/>
        </w:rPr>
        <w:t>Titel: Herzlich willkommen bei unserer persönlichen Sozial- und Gesundheitsberatung</w:t>
      </w:r>
    </w:p>
    <w:p w14:paraId="76D4AD87" w14:textId="77777777" w:rsidR="002F7E41" w:rsidRPr="002F7E41" w:rsidRDefault="002F7E41" w:rsidP="002F7E41">
      <w:r w:rsidRPr="002F7E41">
        <w:rPr>
          <w:b/>
          <w:bCs/>
        </w:rPr>
        <w:t>Wir sind für Sie da, wenn das Leben kompliziert wird.</w:t>
      </w:r>
    </w:p>
    <w:p w14:paraId="5812057C" w14:textId="77777777" w:rsidR="002F7E41" w:rsidRPr="002F7E41" w:rsidRDefault="002F7E41" w:rsidP="002F7E41">
      <w:r w:rsidRPr="002F7E41">
        <w:t>Im Dschungel von Behörden, Anträgen, Gesundheitsfragen und sozialen Herausforderungen verliert man schnell den Überblick. Genau hier setzen wir an.</w:t>
      </w:r>
    </w:p>
    <w:p w14:paraId="4669402F" w14:textId="77777777" w:rsidR="002F7E41" w:rsidRPr="002F7E41" w:rsidRDefault="002F7E41" w:rsidP="002F7E41">
      <w:r w:rsidRPr="002F7E41">
        <w:t xml:space="preserve">Unsere Beratung bietet Ihnen eine </w:t>
      </w:r>
      <w:r w:rsidRPr="002F7E41">
        <w:rPr>
          <w:b/>
          <w:bCs/>
        </w:rPr>
        <w:t>individuelle Orientierungshilfe</w:t>
      </w:r>
      <w:r w:rsidRPr="002F7E41">
        <w:t xml:space="preserve"> in den Bereichen Soziales und Gesundheit.</w:t>
      </w:r>
    </w:p>
    <w:p w14:paraId="4ED0389E" w14:textId="77777777" w:rsidR="002F7E41" w:rsidRPr="002F7E41" w:rsidRDefault="002F7E41" w:rsidP="002F7E41">
      <w:r w:rsidRPr="002F7E41">
        <w:t>Was wir für Sie tun:</w:t>
      </w:r>
    </w:p>
    <w:p w14:paraId="2518F4AB" w14:textId="77777777" w:rsidR="002F7E41" w:rsidRPr="002F7E41" w:rsidRDefault="002F7E41" w:rsidP="002F7E41">
      <w:pPr>
        <w:numPr>
          <w:ilvl w:val="0"/>
          <w:numId w:val="2"/>
        </w:numPr>
      </w:pPr>
      <w:r w:rsidRPr="002F7E41">
        <w:rPr>
          <w:b/>
          <w:bCs/>
        </w:rPr>
        <w:t>Wir hören zu:</w:t>
      </w:r>
      <w:r w:rsidRPr="002F7E41">
        <w:t xml:space="preserve"> In einem vertraulichen Gespräch nehmen wir uns Zeit für Ihr spezifisches Anliegen.</w:t>
      </w:r>
    </w:p>
    <w:p w14:paraId="496F13D8" w14:textId="77777777" w:rsidR="002F7E41" w:rsidRPr="002F7E41" w:rsidRDefault="002F7E41" w:rsidP="002F7E41">
      <w:pPr>
        <w:numPr>
          <w:ilvl w:val="0"/>
          <w:numId w:val="2"/>
        </w:numPr>
      </w:pPr>
      <w:r w:rsidRPr="002F7E41">
        <w:rPr>
          <w:b/>
          <w:bCs/>
        </w:rPr>
        <w:t>Wir ordnen:</w:t>
      </w:r>
      <w:r w:rsidRPr="002F7E41">
        <w:t xml:space="preserve"> Wir helfen Ihnen, Ihre Situation zu strukturieren und die wichtigsten Fragen zu identifizieren.</w:t>
      </w:r>
    </w:p>
    <w:p w14:paraId="4559297F" w14:textId="77777777" w:rsidR="002F7E41" w:rsidRPr="002F7E41" w:rsidRDefault="002F7E41" w:rsidP="002F7E41">
      <w:pPr>
        <w:numPr>
          <w:ilvl w:val="0"/>
          <w:numId w:val="2"/>
        </w:numPr>
      </w:pPr>
      <w:r w:rsidRPr="002F7E41">
        <w:rPr>
          <w:b/>
          <w:bCs/>
        </w:rPr>
        <w:t>Wir informieren:</w:t>
      </w:r>
      <w:r w:rsidRPr="002F7E41">
        <w:t xml:space="preserve"> Sie erhalten von uns alle relevanten, allgemeinen Informationen zu Ihren Themen (z.B. zu Reha-Maßnahmen, Pflegegraden, Sozialleistungen).</w:t>
      </w:r>
    </w:p>
    <w:p w14:paraId="0899D9C9" w14:textId="77777777" w:rsidR="002F7E41" w:rsidRPr="002F7E41" w:rsidRDefault="002F7E41" w:rsidP="002F7E41">
      <w:pPr>
        <w:numPr>
          <w:ilvl w:val="0"/>
          <w:numId w:val="2"/>
        </w:numPr>
      </w:pPr>
      <w:r w:rsidRPr="002F7E41">
        <w:rPr>
          <w:b/>
          <w:bCs/>
        </w:rPr>
        <w:t>Wir zeigen Wege auf:</w:t>
      </w:r>
      <w:r w:rsidRPr="002F7E41">
        <w:t xml:space="preserve"> Wir zeigen Ihnen, welche Schritte Sie als Nächstes gehen können und an welche Stellen Sie sich wenden müssen.</w:t>
      </w:r>
    </w:p>
    <w:p w14:paraId="1144B609" w14:textId="77777777" w:rsidR="002F7E41" w:rsidRPr="002F7E41" w:rsidRDefault="002F7E41" w:rsidP="002F7E41">
      <w:pPr>
        <w:numPr>
          <w:ilvl w:val="0"/>
          <w:numId w:val="2"/>
        </w:numPr>
      </w:pPr>
      <w:r w:rsidRPr="002F7E41">
        <w:rPr>
          <w:b/>
          <w:bCs/>
        </w:rPr>
        <w:t>Wir vermitteln:</w:t>
      </w:r>
      <w:r w:rsidRPr="002F7E41">
        <w:t xml:space="preserve"> Bei Bedarf vermitteln wir Sie an die richtigen, spezialisierten Ansprechpartner weiter (z.B. an den VdK, die Krankenkasse oder einen Rechtsanwalt).</w:t>
      </w:r>
    </w:p>
    <w:p w14:paraId="18821161" w14:textId="77777777" w:rsidR="002F7E41" w:rsidRPr="002F7E41" w:rsidRDefault="002F7E41" w:rsidP="002F7E41">
      <w:r w:rsidRPr="002F7E41">
        <w:t xml:space="preserve">Was wir </w:t>
      </w:r>
      <w:r w:rsidRPr="002F7E41">
        <w:rPr>
          <w:i/>
          <w:iCs/>
        </w:rPr>
        <w:t>nicht</w:t>
      </w:r>
      <w:r w:rsidRPr="002F7E41">
        <w:t xml:space="preserve"> tun:</w:t>
      </w:r>
    </w:p>
    <w:p w14:paraId="76085BF7" w14:textId="52A3484E" w:rsidR="002F7E41" w:rsidRPr="002F7E41" w:rsidRDefault="002F7E41" w:rsidP="002F7E41">
      <w:pPr>
        <w:numPr>
          <w:ilvl w:val="0"/>
          <w:numId w:val="4"/>
        </w:numPr>
      </w:pPr>
      <w:r w:rsidRPr="002F7E41">
        <w:rPr>
          <w:b/>
          <w:bCs/>
        </w:rPr>
        <w:t>Wichtiger Hinweis:</w:t>
      </w:r>
      <w:r w:rsidRPr="002F7E41">
        <w:t xml:space="preserve"> Wir führen keine anwaltliche Rechtsberatung durch und können keine verbindlichen juristischen Auskünfte geben.</w:t>
      </w:r>
    </w:p>
    <w:p w14:paraId="39BCFD6E" w14:textId="77777777" w:rsidR="002F7E41" w:rsidRPr="002F7E41" w:rsidRDefault="002F7E41" w:rsidP="002F7E41">
      <w:r w:rsidRPr="002F7E41">
        <w:rPr>
          <w:b/>
          <w:bCs/>
        </w:rPr>
        <w:t>Unser Ziel ist es, Sie zu entlasten und Ihnen Klarheit in schwierigen Situationen zu verschaffen.</w:t>
      </w:r>
    </w:p>
    <w:p w14:paraId="0D11A623" w14:textId="77777777" w:rsidR="002F7E41" w:rsidRPr="002F7E41" w:rsidRDefault="002F7E41" w:rsidP="002F7E41">
      <w:r w:rsidRPr="002F7E41">
        <w:rPr>
          <w:b/>
          <w:bCs/>
        </w:rPr>
        <w:lastRenderedPageBreak/>
        <w:t>Kostenstruktur unserer Beratung</w:t>
      </w:r>
    </w:p>
    <w:p w14:paraId="791F3985" w14:textId="77777777" w:rsidR="002F7E41" w:rsidRPr="002F7E41" w:rsidRDefault="002F7E41" w:rsidP="002F7E41">
      <w:r w:rsidRPr="002F7E41">
        <w:t>Wir bieten Ihnen transparente und faire Konditionen für unsere Leistungen:</w:t>
      </w:r>
    </w:p>
    <w:p w14:paraId="3DEE94FC" w14:textId="77777777" w:rsidR="002F7E41" w:rsidRPr="002F7E41" w:rsidRDefault="002F7E41" w:rsidP="002F7E41">
      <w:pPr>
        <w:numPr>
          <w:ilvl w:val="0"/>
          <w:numId w:val="6"/>
        </w:numPr>
      </w:pPr>
      <w:r w:rsidRPr="002F7E41">
        <w:rPr>
          <w:b/>
          <w:bCs/>
        </w:rPr>
        <w:t>Kostenlose Basis-Beratung (nach SGB XI):</w:t>
      </w:r>
      <w:r w:rsidRPr="002F7E41">
        <w:t xml:space="preserve"> Die Beratung zu </w:t>
      </w:r>
      <w:r w:rsidRPr="002F7E41">
        <w:rPr>
          <w:b/>
          <w:bCs/>
        </w:rPr>
        <w:t>allen Angelegenheiten rund um das SGB XI</w:t>
      </w:r>
      <w:r w:rsidRPr="002F7E41">
        <w:t xml:space="preserve"> (Soziale Pflegeversicherung, z.B. Pflegegrad beantragen, Widerspruch bei der Pflegekasse) ist für Sie selbstverständlich </w:t>
      </w:r>
      <w:r w:rsidRPr="002F7E41">
        <w:rPr>
          <w:b/>
          <w:bCs/>
        </w:rPr>
        <w:t>kostenfrei</w:t>
      </w:r>
      <w:r w:rsidRPr="002F7E41">
        <w:t>.</w:t>
      </w:r>
    </w:p>
    <w:p w14:paraId="04D65028" w14:textId="77777777" w:rsidR="002F7E41" w:rsidRPr="002F7E41" w:rsidRDefault="002F7E41" w:rsidP="002F7E41">
      <w:pPr>
        <w:numPr>
          <w:ilvl w:val="0"/>
          <w:numId w:val="6"/>
        </w:numPr>
      </w:pPr>
      <w:r w:rsidRPr="002F7E41">
        <w:rPr>
          <w:b/>
          <w:bCs/>
        </w:rPr>
        <w:t>Premium-Beratung (Kostenpflichtig):</w:t>
      </w:r>
      <w:r w:rsidRPr="002F7E41">
        <w:t xml:space="preserve"> Unsere umfassende Sozial- und Gesundheitsberatung, die Themen außerhalb des SGB XI abdeckt, ist </w:t>
      </w:r>
      <w:r w:rsidRPr="002F7E41">
        <w:rPr>
          <w:b/>
          <w:bCs/>
        </w:rPr>
        <w:t>kostenpflichtig</w:t>
      </w:r>
      <w:r w:rsidRPr="002F7E41">
        <w:t>. Die Kosten für diese Premium-Beratung teilen wir Ihnen gerne transparent auf Anfrage oder vorab mit.</w:t>
      </w:r>
    </w:p>
    <w:p w14:paraId="2F8E7242" w14:textId="2FC26F76" w:rsidR="00D44937" w:rsidRDefault="002F7E41">
      <w:r>
        <w:t>Etnapolis – Gesundheit</w:t>
      </w:r>
    </w:p>
    <w:p w14:paraId="3B9C4B78" w14:textId="240C20E0" w:rsidR="002F7E41" w:rsidRDefault="002F7E41">
      <w:r>
        <w:t>Roberto Imbraguglia</w:t>
      </w:r>
    </w:p>
    <w:sectPr w:rsidR="002F7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2D2"/>
    <w:multiLevelType w:val="multilevel"/>
    <w:tmpl w:val="123A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0FB5"/>
    <w:multiLevelType w:val="multilevel"/>
    <w:tmpl w:val="990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63348"/>
    <w:multiLevelType w:val="multilevel"/>
    <w:tmpl w:val="FF4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C308E"/>
    <w:multiLevelType w:val="multilevel"/>
    <w:tmpl w:val="F89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928FF"/>
    <w:multiLevelType w:val="multilevel"/>
    <w:tmpl w:val="CBF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25510"/>
    <w:multiLevelType w:val="multilevel"/>
    <w:tmpl w:val="31F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781752">
    <w:abstractNumId w:val="0"/>
  </w:num>
  <w:num w:numId="2" w16cid:durableId="2114935253">
    <w:abstractNumId w:val="3"/>
  </w:num>
  <w:num w:numId="3" w16cid:durableId="1597445890">
    <w:abstractNumId w:val="1"/>
  </w:num>
  <w:num w:numId="4" w16cid:durableId="2033844255">
    <w:abstractNumId w:val="5"/>
  </w:num>
  <w:num w:numId="5" w16cid:durableId="1976594105">
    <w:abstractNumId w:val="4"/>
  </w:num>
  <w:num w:numId="6" w16cid:durableId="6962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4A"/>
    <w:rsid w:val="002F7E41"/>
    <w:rsid w:val="0055027A"/>
    <w:rsid w:val="0074784A"/>
    <w:rsid w:val="00823433"/>
    <w:rsid w:val="009B411E"/>
    <w:rsid w:val="00AC4FC7"/>
    <w:rsid w:val="00D44937"/>
    <w:rsid w:val="00F147A3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4462"/>
  <w15:chartTrackingRefBased/>
  <w15:docId w15:val="{6F2AA7A7-5D6E-46E7-92A4-A191AB94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8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8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8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8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8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8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8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8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8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84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4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784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imbragugl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2027</Characters>
  <Application>Microsoft Office Word</Application>
  <DocSecurity>0</DocSecurity>
  <Lines>135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</cp:revision>
  <dcterms:created xsi:type="dcterms:W3CDTF">2025-11-28T17:26:00Z</dcterms:created>
  <dcterms:modified xsi:type="dcterms:W3CDTF">2025-11-28T17:26:00Z</dcterms:modified>
</cp:coreProperties>
</file>