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C361" w14:textId="2E47C486" w:rsidR="00431C31" w:rsidRPr="00431C31" w:rsidRDefault="00431C31" w:rsidP="00431C31">
      <w:pPr>
        <w:spacing w:after="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854B7C" wp14:editId="76732F6C">
            <wp:simplePos x="0" y="0"/>
            <wp:positionH relativeFrom="margin">
              <wp:align>right</wp:align>
            </wp:positionH>
            <wp:positionV relativeFrom="paragraph">
              <wp:posOffset>-328295</wp:posOffset>
            </wp:positionV>
            <wp:extent cx="5760720" cy="1670050"/>
            <wp:effectExtent l="0" t="0" r="0" b="6350"/>
            <wp:wrapNone/>
            <wp:docPr id="527779985" name="Grafik 10" descr="Banner Blume des Lebens in kosmischem Lichter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nner Blume des Lebens in kosmischem Lichterfe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</w:t>
      </w:r>
      <w:r w:rsidRPr="00431C31">
        <w:rPr>
          <w:b/>
          <w:bCs/>
          <w:sz w:val="32"/>
          <w:szCs w:val="32"/>
        </w:rPr>
        <w:t>Etnapolis-Gesundheit</w:t>
      </w:r>
    </w:p>
    <w:p w14:paraId="71AE484A" w14:textId="0D17A9C5" w:rsidR="00431C31" w:rsidRPr="00431C31" w:rsidRDefault="00431C31" w:rsidP="00BF3A6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1C31">
        <w:rPr>
          <w:sz w:val="20"/>
          <w:szCs w:val="20"/>
        </w:rPr>
        <w:t>melior de cinere surgo</w:t>
      </w:r>
    </w:p>
    <w:p w14:paraId="65EC0C8E" w14:textId="2A0E84DA" w:rsidR="00431C31" w:rsidRDefault="00431C31" w:rsidP="00BF3A60">
      <w:r>
        <w:rPr>
          <w:rFonts w:eastAsia="Aptos" w:cs="Times New Roman"/>
          <w:noProof/>
          <w:shd w:val="clear" w:color="auto" w:fill="92D050"/>
        </w:rPr>
        <w:drawing>
          <wp:anchor distT="0" distB="0" distL="114300" distR="114300" simplePos="0" relativeHeight="251660288" behindDoc="0" locked="0" layoutInCell="1" allowOverlap="1" wp14:anchorId="5F1D4B61" wp14:editId="07DA5A8D">
            <wp:simplePos x="0" y="0"/>
            <wp:positionH relativeFrom="margin">
              <wp:posOffset>4362450</wp:posOffset>
            </wp:positionH>
            <wp:positionV relativeFrom="paragraph">
              <wp:posOffset>10795</wp:posOffset>
            </wp:positionV>
            <wp:extent cx="656830" cy="514350"/>
            <wp:effectExtent l="0" t="0" r="0" b="0"/>
            <wp:wrapNone/>
            <wp:docPr id="1963058944" name="Grafik 6" descr="Ein Bild, das Farbigkeit, Grafiken, Kreativität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830" cy="514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2BA68" w14:textId="59260ECE" w:rsidR="00431C31" w:rsidRDefault="00431C31" w:rsidP="00BF3A60">
      <w:r>
        <w:t xml:space="preserve"> </w:t>
      </w:r>
    </w:p>
    <w:p w14:paraId="686E285E" w14:textId="2533D17B" w:rsidR="00431C31" w:rsidRDefault="00431C31" w:rsidP="00BF3A60"/>
    <w:p w14:paraId="45DBD116" w14:textId="2C2E0692" w:rsidR="00BF3A60" w:rsidRPr="00BF3A60" w:rsidRDefault="00BF3A60" w:rsidP="00BF3A60">
      <w:r w:rsidRPr="00BF3A60">
        <w:rPr>
          <w:b/>
          <w:bCs/>
          <w:color w:val="196B24" w:themeColor="accent3"/>
          <w:sz w:val="36"/>
          <w:szCs w:val="36"/>
        </w:rPr>
        <w:t>"Ganzheitliches Mobilitäts-Konzept</w:t>
      </w:r>
      <w:r w:rsidRPr="00BF3A60">
        <w:rPr>
          <w:b/>
          <w:bCs/>
          <w:color w:val="196B24" w:themeColor="accent3"/>
        </w:rPr>
        <w:t xml:space="preserve"> </w:t>
      </w:r>
      <w:r w:rsidRPr="00BF3A60">
        <w:rPr>
          <w:b/>
          <w:bCs/>
        </w:rPr>
        <w:t>"</w:t>
      </w:r>
    </w:p>
    <w:p w14:paraId="1CF11023" w14:textId="77777777" w:rsidR="00BF3A60" w:rsidRPr="00BF3A60" w:rsidRDefault="00BF3A60" w:rsidP="00BF3A60">
      <w:pPr>
        <w:rPr>
          <w:rFonts w:ascii="Aptos Light" w:hAnsi="Aptos Light"/>
          <w:b/>
          <w:bCs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1. Projekttitel &amp; Vision</w:t>
      </w:r>
    </w:p>
    <w:p w14:paraId="6704CBB4" w14:textId="77777777" w:rsidR="00BF3A60" w:rsidRPr="00BF3A60" w:rsidRDefault="00BF3A60" w:rsidP="00BF3A60">
      <w:pPr>
        <w:numPr>
          <w:ilvl w:val="0"/>
          <w:numId w:val="1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Titel:</w:t>
      </w:r>
      <w:r w:rsidRPr="00BF3A60">
        <w:rPr>
          <w:rFonts w:ascii="Aptos Light" w:hAnsi="Aptos Light"/>
          <w:sz w:val="28"/>
          <w:szCs w:val="28"/>
        </w:rPr>
        <w:t xml:space="preserve"> „Mobil durch Rhythmus – Ganzheitliches Mobilitäts-Interventions-Management“</w:t>
      </w:r>
    </w:p>
    <w:p w14:paraId="3E07B30C" w14:textId="77777777" w:rsidR="00BF3A60" w:rsidRPr="00F36E1F" w:rsidRDefault="00BF3A60" w:rsidP="00BF3A60">
      <w:pPr>
        <w:numPr>
          <w:ilvl w:val="0"/>
          <w:numId w:val="1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Vision:</w:t>
      </w:r>
      <w:r w:rsidRPr="00BF3A60">
        <w:rPr>
          <w:rFonts w:ascii="Aptos Light" w:hAnsi="Aptos Light"/>
          <w:sz w:val="28"/>
          <w:szCs w:val="28"/>
        </w:rPr>
        <w:t xml:space="preserve"> Die Verbindung von funktionalem </w:t>
      </w:r>
      <w:r w:rsidRPr="00BF3A60">
        <w:rPr>
          <w:rFonts w:ascii="Aptos Light" w:hAnsi="Aptos Light"/>
          <w:b/>
          <w:bCs/>
          <w:sz w:val="28"/>
          <w:szCs w:val="28"/>
        </w:rPr>
        <w:t>Gehtraining</w:t>
      </w:r>
      <w:r w:rsidRPr="00BF3A60">
        <w:rPr>
          <w:rFonts w:ascii="Aptos Light" w:hAnsi="Aptos Light"/>
          <w:sz w:val="28"/>
          <w:szCs w:val="28"/>
        </w:rPr>
        <w:t xml:space="preserve"> und emotionalem </w:t>
      </w:r>
      <w:r w:rsidRPr="00BF3A60">
        <w:rPr>
          <w:rFonts w:ascii="Aptos Light" w:hAnsi="Aptos Light"/>
          <w:b/>
          <w:bCs/>
          <w:sz w:val="28"/>
          <w:szCs w:val="28"/>
        </w:rPr>
        <w:t>Tanzsport</w:t>
      </w:r>
      <w:r w:rsidRPr="00BF3A60">
        <w:rPr>
          <w:rFonts w:ascii="Aptos Light" w:hAnsi="Aptos Light"/>
          <w:sz w:val="28"/>
          <w:szCs w:val="28"/>
        </w:rPr>
        <w:t>, um Stürze zu vermeiden und die Lebensqualität bis ins hohe Alter zu sichern.</w:t>
      </w:r>
    </w:p>
    <w:p w14:paraId="63C1FEB8" w14:textId="77777777" w:rsidR="00F36E1F" w:rsidRDefault="00F36E1F" w:rsidP="00F36E1F">
      <w:r>
        <w:rPr>
          <w:noProof/>
        </w:rPr>
        <w:drawing>
          <wp:anchor distT="0" distB="0" distL="114300" distR="114300" simplePos="0" relativeHeight="251661312" behindDoc="0" locked="0" layoutInCell="1" allowOverlap="1" wp14:anchorId="432A7A22" wp14:editId="442DBAA1">
            <wp:simplePos x="3228975" y="4438650"/>
            <wp:positionH relativeFrom="column">
              <wp:align>right</wp:align>
            </wp:positionH>
            <wp:positionV relativeFrom="paragraph">
              <wp:align>top</wp:align>
            </wp:positionV>
            <wp:extent cx="3429000" cy="2286000"/>
            <wp:effectExtent l="0" t="0" r="0" b="0"/>
            <wp:wrapSquare wrapText="bothSides"/>
            <wp:docPr id="182648374" name="Grafik 8" descr="cropped view of man helping sick senior mother with cane fallen on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ropped view of man helping sick senior mother with cane fallen on flo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CBA76" w14:textId="6A51718B" w:rsidR="00BF3A60" w:rsidRPr="00BF3A60" w:rsidRDefault="00F36E1F" w:rsidP="00BF3A60">
      <w:pPr>
        <w:rPr>
          <w:rFonts w:ascii="Aptos Light" w:hAnsi="Aptos Light"/>
          <w:b/>
          <w:bCs/>
          <w:sz w:val="28"/>
          <w:szCs w:val="28"/>
        </w:rPr>
      </w:pPr>
      <w:r w:rsidRPr="00F36E1F">
        <w:rPr>
          <w:rFonts w:ascii="Aptos Light" w:hAnsi="Aptos Light"/>
          <w:b/>
          <w:bCs/>
          <w:sz w:val="28"/>
          <w:szCs w:val="28"/>
        </w:rPr>
        <w:t>2</w:t>
      </w:r>
      <w:r w:rsidR="00BF3A60" w:rsidRPr="00BF3A60">
        <w:rPr>
          <w:rFonts w:ascii="Aptos Light" w:hAnsi="Aptos Light"/>
          <w:b/>
          <w:bCs/>
          <w:sz w:val="28"/>
          <w:szCs w:val="28"/>
        </w:rPr>
        <w:t>. Die drei Säulen des Konzepts</w:t>
      </w:r>
    </w:p>
    <w:p w14:paraId="0E3A1850" w14:textId="77777777" w:rsidR="00BF3A60" w:rsidRPr="00BF3A60" w:rsidRDefault="00BF3A60" w:rsidP="00BF3A60">
      <w:pPr>
        <w:numPr>
          <w:ilvl w:val="0"/>
          <w:numId w:val="2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Gehtraining (Funktion):</w:t>
      </w:r>
      <w:r w:rsidRPr="00BF3A60">
        <w:rPr>
          <w:rFonts w:ascii="Aptos Light" w:hAnsi="Aptos Light"/>
          <w:sz w:val="28"/>
          <w:szCs w:val="28"/>
        </w:rPr>
        <w:t xml:space="preserve"> Systematische Schulung des Gangbildes, Kraft- und Balancetraining. Fokus auf Sicherheit im Alltag und Nutzung von Hilfsmitteln (z.B. Rollator-Training).</w:t>
      </w:r>
    </w:p>
    <w:p w14:paraId="65C36790" w14:textId="77777777" w:rsidR="00BF3A60" w:rsidRPr="00BF3A60" w:rsidRDefault="00BF3A60" w:rsidP="00BF3A60">
      <w:pPr>
        <w:numPr>
          <w:ilvl w:val="0"/>
          <w:numId w:val="2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Tanzsport (Motivation):</w:t>
      </w:r>
      <w:r w:rsidRPr="00BF3A60">
        <w:rPr>
          <w:rFonts w:ascii="Aptos Light" w:hAnsi="Aptos Light"/>
          <w:sz w:val="28"/>
          <w:szCs w:val="28"/>
        </w:rPr>
        <w:t xml:space="preserve"> Koordinationstraining zu Musik. Tanz fördert die kognitive Leistung (Schrittfolgen merken) und soziale Teilhabe.</w:t>
      </w:r>
    </w:p>
    <w:p w14:paraId="1468E97D" w14:textId="77777777" w:rsidR="00BF3A60" w:rsidRPr="00F36E1F" w:rsidRDefault="00BF3A60" w:rsidP="00BF3A60">
      <w:pPr>
        <w:numPr>
          <w:ilvl w:val="0"/>
          <w:numId w:val="2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Mobilitäts-Intervention-Management (Strategie):</w:t>
      </w:r>
      <w:r w:rsidRPr="00BF3A60">
        <w:rPr>
          <w:rFonts w:ascii="Aptos Light" w:hAnsi="Aptos Light"/>
          <w:sz w:val="28"/>
          <w:szCs w:val="28"/>
        </w:rPr>
        <w:t xml:space="preserve"> Individuelle Bedarfsanalyse, Erstellung von Mobilitätsplänen und Evaluation der Fortschritte nach anerkannten Standards (z.B. Expertenstandard Mobilität).</w:t>
      </w:r>
    </w:p>
    <w:p w14:paraId="18DEC454" w14:textId="6E5C591C" w:rsidR="00F36E1F" w:rsidRDefault="00F36E1F" w:rsidP="00F36E1F">
      <w:r>
        <w:rPr>
          <w:noProof/>
        </w:rPr>
        <w:lastRenderedPageBreak/>
        <w:drawing>
          <wp:inline distT="0" distB="0" distL="0" distR="0" wp14:anchorId="67D37550" wp14:editId="36487EDD">
            <wp:extent cx="3429000" cy="2286000"/>
            <wp:effectExtent l="0" t="0" r="0" b="0"/>
            <wp:docPr id="1141197823" name="Grafik 9" descr="Group of senior people exercising on chairs in nursing home together with instru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oup of senior people exercising on chairs in nursing home together with instruct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222A6" w14:textId="77777777" w:rsidR="00BF3A60" w:rsidRPr="00BF3A60" w:rsidRDefault="00BF3A60" w:rsidP="00BF3A60">
      <w:p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sz w:val="28"/>
          <w:szCs w:val="28"/>
        </w:rPr>
        <w:t>3. Zielgruppen &amp; Nutzen</w:t>
      </w:r>
    </w:p>
    <w:p w14:paraId="738803A8" w14:textId="77777777" w:rsidR="00BF3A60" w:rsidRPr="00BF3A60" w:rsidRDefault="00BF3A60" w:rsidP="00BF3A60">
      <w:pPr>
        <w:numPr>
          <w:ilvl w:val="0"/>
          <w:numId w:val="3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Stationäre Einrichtungen:</w:t>
      </w:r>
      <w:r w:rsidRPr="00BF3A60">
        <w:rPr>
          <w:rFonts w:ascii="Aptos Light" w:hAnsi="Aptos Light"/>
          <w:sz w:val="28"/>
          <w:szCs w:val="28"/>
        </w:rPr>
        <w:t xml:space="preserve"> Entlastung des Personals durch externe Fachkräfte und Erfüllung der Qualitätsvorgaben zur Mobilitätsförderung.</w:t>
      </w:r>
    </w:p>
    <w:p w14:paraId="44013D91" w14:textId="77777777" w:rsidR="00BF3A60" w:rsidRPr="00BF3A60" w:rsidRDefault="00BF3A60" w:rsidP="00BF3A60">
      <w:pPr>
        <w:numPr>
          <w:ilvl w:val="0"/>
          <w:numId w:val="3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Ambulante Dienste:</w:t>
      </w:r>
      <w:r w:rsidRPr="00BF3A60">
        <w:rPr>
          <w:rFonts w:ascii="Aptos Light" w:hAnsi="Aptos Light"/>
          <w:sz w:val="28"/>
          <w:szCs w:val="28"/>
        </w:rPr>
        <w:t xml:space="preserve"> Attraktives Zusatzangebot für Klienten, um die Selbstständigkeit in der eigenen Wohnung länger zu erhalten.</w:t>
      </w:r>
    </w:p>
    <w:p w14:paraId="7EA3AF20" w14:textId="77777777" w:rsidR="00BF3A60" w:rsidRPr="00BF3A60" w:rsidRDefault="00BF3A60" w:rsidP="00BF3A60">
      <w:pPr>
        <w:numPr>
          <w:ilvl w:val="0"/>
          <w:numId w:val="3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Privatpersonen:</w:t>
      </w:r>
      <w:r w:rsidRPr="00BF3A60">
        <w:rPr>
          <w:rFonts w:ascii="Aptos Light" w:hAnsi="Aptos Light"/>
          <w:sz w:val="28"/>
          <w:szCs w:val="28"/>
        </w:rPr>
        <w:t xml:space="preserve"> Individuelles Coaching für mehr Sicherheit und Lebensfreude im Alltag.</w:t>
      </w:r>
    </w:p>
    <w:p w14:paraId="68825B74" w14:textId="77777777" w:rsidR="00BF3A60" w:rsidRPr="00BF3A60" w:rsidRDefault="00BF3A60" w:rsidP="00BF3A60">
      <w:p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sz w:val="28"/>
          <w:szCs w:val="28"/>
        </w:rPr>
        <w:t>4. Strategische Bausteine (Ihre Alleinstellungsmerkmale)</w:t>
      </w:r>
    </w:p>
    <w:p w14:paraId="6BFB62A8" w14:textId="77777777" w:rsidR="00BF3A60" w:rsidRPr="00BF3A60" w:rsidRDefault="00BF3A60" w:rsidP="00BF3A60">
      <w:pPr>
        <w:numPr>
          <w:ilvl w:val="0"/>
          <w:numId w:val="4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Kostenlose Erstberatung:</w:t>
      </w:r>
      <w:r w:rsidRPr="00BF3A60">
        <w:rPr>
          <w:rFonts w:ascii="Aptos Light" w:hAnsi="Aptos Light"/>
          <w:sz w:val="28"/>
          <w:szCs w:val="28"/>
        </w:rPr>
        <w:t xml:space="preserve"> Ein 30-minütiges Kennenlernen inkl. einer kurzen Mobilitäts-Check-Analyse.</w:t>
      </w:r>
    </w:p>
    <w:p w14:paraId="2604A7FE" w14:textId="77777777" w:rsidR="00BF3A60" w:rsidRPr="00F36E1F" w:rsidRDefault="00BF3A60" w:rsidP="00BF3A60">
      <w:pPr>
        <w:numPr>
          <w:ilvl w:val="0"/>
          <w:numId w:val="4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Inklusiver Ansatz:</w:t>
      </w:r>
      <w:r w:rsidRPr="00BF3A60">
        <w:rPr>
          <w:rFonts w:ascii="Aptos Light" w:hAnsi="Aptos Light"/>
          <w:sz w:val="28"/>
          <w:szCs w:val="28"/>
        </w:rPr>
        <w:t xml:space="preserve"> Anpassung der Übungen für Menschen mit Demenz oder körperlichen Einschränkungen (z.B. Sitztanz).</w:t>
      </w:r>
    </w:p>
    <w:p w14:paraId="36E7BAD7" w14:textId="7CE57FB0" w:rsidR="0063673B" w:rsidRDefault="0063673B" w:rsidP="00F36E1F">
      <w:pPr>
        <w:jc w:val="right"/>
      </w:pPr>
      <w:r>
        <w:rPr>
          <w:noProof/>
        </w:rPr>
        <w:drawing>
          <wp:inline distT="0" distB="0" distL="0" distR="0" wp14:anchorId="0B6077D4" wp14:editId="0EE1C148">
            <wp:extent cx="4086225" cy="2286000"/>
            <wp:effectExtent l="0" t="0" r="9525" b="0"/>
            <wp:docPr id="2014195126" name="Grafik 6" descr="group of elderly individuals participating in dance movement ther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oup of elderly individuals participating in dance movement therap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D708D" w14:textId="77777777" w:rsidR="00BF3A60" w:rsidRPr="00BF3A60" w:rsidRDefault="00BF3A60" w:rsidP="00BF3A60">
      <w:pPr>
        <w:numPr>
          <w:ilvl w:val="0"/>
          <w:numId w:val="4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lastRenderedPageBreak/>
        <w:t>Evaluation:</w:t>
      </w:r>
      <w:r w:rsidRPr="00BF3A60">
        <w:rPr>
          <w:rFonts w:ascii="Aptos Light" w:hAnsi="Aptos Light"/>
          <w:sz w:val="28"/>
          <w:szCs w:val="28"/>
        </w:rPr>
        <w:t xml:space="preserve"> Regelmäßige Berichte über die Mobilitätsentwicklung der Teilnehmer für Angehörige oder Kostenträger.</w:t>
      </w:r>
    </w:p>
    <w:p w14:paraId="67C38A51" w14:textId="77777777" w:rsidR="00BF3A60" w:rsidRPr="00BF3A60" w:rsidRDefault="00BF3A60" w:rsidP="00BF3A60">
      <w:p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sz w:val="28"/>
          <w:szCs w:val="28"/>
        </w:rPr>
        <w:t>5. Preisgestaltung (Orientierungswerte 2026)</w:t>
      </w:r>
    </w:p>
    <w:p w14:paraId="539E2F00" w14:textId="77777777" w:rsidR="00BF3A60" w:rsidRPr="00BF3A60" w:rsidRDefault="00BF3A60" w:rsidP="00BF3A60">
      <w:p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sz w:val="28"/>
          <w:szCs w:val="28"/>
        </w:rPr>
        <w:t>Um wettbewerbsfähig zu bleiben, können Sie sich an marktüblichen Sätzen für spezialisierte Trainer orientieren:</w:t>
      </w:r>
    </w:p>
    <w:p w14:paraId="767DEA37" w14:textId="77777777" w:rsidR="00BF3A60" w:rsidRPr="00BF3A60" w:rsidRDefault="00BF3A60" w:rsidP="00BF3A60">
      <w:pPr>
        <w:numPr>
          <w:ilvl w:val="0"/>
          <w:numId w:val="5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Einzelstunde (Privat):</w:t>
      </w:r>
      <w:r w:rsidRPr="00BF3A60">
        <w:rPr>
          <w:rFonts w:ascii="Aptos Light" w:hAnsi="Aptos Light"/>
          <w:sz w:val="28"/>
          <w:szCs w:val="28"/>
        </w:rPr>
        <w:t xml:space="preserve"> 70 € – 95 € pro 60 </w:t>
      </w:r>
      <w:proofErr w:type="gramStart"/>
      <w:r w:rsidRPr="00BF3A60">
        <w:rPr>
          <w:rFonts w:ascii="Aptos Light" w:hAnsi="Aptos Light"/>
          <w:sz w:val="28"/>
          <w:szCs w:val="28"/>
        </w:rPr>
        <w:t>Min..</w:t>
      </w:r>
      <w:proofErr w:type="gramEnd"/>
    </w:p>
    <w:p w14:paraId="578F2A4D" w14:textId="77777777" w:rsidR="00BF3A60" w:rsidRPr="00BF3A60" w:rsidRDefault="00BF3A60" w:rsidP="00BF3A60">
      <w:pPr>
        <w:numPr>
          <w:ilvl w:val="0"/>
          <w:numId w:val="5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Gruppenkurse (Einrichtungen):</w:t>
      </w:r>
      <w:r w:rsidRPr="00BF3A60">
        <w:rPr>
          <w:rFonts w:ascii="Aptos Light" w:hAnsi="Aptos Light"/>
          <w:sz w:val="28"/>
          <w:szCs w:val="28"/>
        </w:rPr>
        <w:t xml:space="preserve"> Pauschalpreise pro Modul (z.B. 8 Termine à 60 Min.) oder Stundensätze zwischen 100 € und 150 € (je nach Gruppengröße).</w:t>
      </w:r>
    </w:p>
    <w:p w14:paraId="2A56C296" w14:textId="0F230269" w:rsidR="00BF3A60" w:rsidRPr="00BF3A60" w:rsidRDefault="00BF3A60" w:rsidP="00BF3A60">
      <w:pPr>
        <w:numPr>
          <w:ilvl w:val="0"/>
          <w:numId w:val="5"/>
        </w:numPr>
        <w:rPr>
          <w:rFonts w:ascii="Aptos Light" w:hAnsi="Aptos Light"/>
          <w:sz w:val="28"/>
          <w:szCs w:val="28"/>
        </w:rPr>
      </w:pPr>
      <w:r w:rsidRPr="00BF3A60">
        <w:rPr>
          <w:rFonts w:ascii="Aptos Light" w:hAnsi="Aptos Light"/>
          <w:b/>
          <w:bCs/>
          <w:sz w:val="28"/>
          <w:szCs w:val="28"/>
        </w:rPr>
        <w:t>Beratungsgebühr:</w:t>
      </w:r>
      <w:r w:rsidRPr="00BF3A60">
        <w:rPr>
          <w:rFonts w:ascii="Aptos Light" w:hAnsi="Aptos Light"/>
          <w:sz w:val="28"/>
          <w:szCs w:val="28"/>
        </w:rPr>
        <w:t xml:space="preserve"> Nach der kostenlosen Erstberatung folgt ein detaillierter Interventionsplan gegen Gebühr.</w:t>
      </w:r>
      <w:r w:rsidR="0063673B" w:rsidRPr="00F36E1F">
        <w:rPr>
          <w:rFonts w:ascii="Aptos Light" w:hAnsi="Aptos Light"/>
          <w:b/>
          <w:bCs/>
          <w:sz w:val="28"/>
          <w:szCs w:val="28"/>
        </w:rPr>
        <w:t xml:space="preserve"> </w:t>
      </w:r>
      <w:r w:rsidR="0063673B" w:rsidRPr="00BF3A60">
        <w:rPr>
          <w:rFonts w:ascii="Aptos Light" w:hAnsi="Aptos Light"/>
          <w:b/>
          <w:bCs/>
          <w:sz w:val="28"/>
          <w:szCs w:val="28"/>
        </w:rPr>
        <w:t>Präventionskurse nach § 20 SGB V</w:t>
      </w:r>
    </w:p>
    <w:p w14:paraId="050F24B7" w14:textId="0E2131EE" w:rsidR="00BF3A60" w:rsidRDefault="00BF3A60" w:rsidP="00BF3A60">
      <w:pPr>
        <w:tabs>
          <w:tab w:val="left" w:pos="2385"/>
        </w:tabs>
        <w:rPr>
          <w:noProof/>
        </w:rPr>
      </w:pPr>
      <w:r>
        <w:tab/>
      </w:r>
      <w:r>
        <w:rPr>
          <w:noProof/>
        </w:rPr>
        <w:drawing>
          <wp:inline distT="0" distB="0" distL="0" distR="0" wp14:anchorId="2AEBF18A" wp14:editId="6E214A02">
            <wp:extent cx="4076700" cy="2286000"/>
            <wp:effectExtent l="0" t="0" r="0" b="0"/>
            <wp:docPr id="751585348" name="Grafik 7" descr="Candid capture of a joyful group of seniors showing vitality while dancing, highlights companionship and active lifestyle in retirement, reflecting the spirit of elder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ndid capture of a joyful group of seniors showing vitality while dancing, highlights companionship and active lifestyle in retirement, reflecting the spirit of elderl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046DC" w14:textId="77777777" w:rsidR="0002222B" w:rsidRPr="0002222B" w:rsidRDefault="0002222B" w:rsidP="0002222B"/>
    <w:p w14:paraId="2C72D9BE" w14:textId="77777777" w:rsidR="0002222B" w:rsidRDefault="0002222B" w:rsidP="0002222B">
      <w:pPr>
        <w:rPr>
          <w:noProof/>
        </w:rPr>
      </w:pPr>
    </w:p>
    <w:p w14:paraId="312BAD10" w14:textId="6E27328E" w:rsidR="0002222B" w:rsidRDefault="0002222B" w:rsidP="0002222B">
      <w:pPr>
        <w:tabs>
          <w:tab w:val="left" w:pos="2730"/>
        </w:tabs>
        <w:rPr>
          <w:noProof/>
        </w:rPr>
      </w:pPr>
      <w:r>
        <w:tab/>
      </w:r>
    </w:p>
    <w:p w14:paraId="149A44D2" w14:textId="48DA00C5" w:rsidR="0002222B" w:rsidRPr="0002222B" w:rsidRDefault="0002222B" w:rsidP="0002222B">
      <w:pPr>
        <w:tabs>
          <w:tab w:val="left" w:pos="3615"/>
        </w:tabs>
      </w:pPr>
      <w:r>
        <w:tab/>
      </w:r>
    </w:p>
    <w:sectPr w:rsidR="0002222B" w:rsidRPr="000222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BCB7" w14:textId="77777777" w:rsidR="007070F8" w:rsidRDefault="007070F8" w:rsidP="0002222B">
      <w:pPr>
        <w:spacing w:after="0" w:line="240" w:lineRule="auto"/>
      </w:pPr>
      <w:r>
        <w:separator/>
      </w:r>
    </w:p>
  </w:endnote>
  <w:endnote w:type="continuationSeparator" w:id="0">
    <w:p w14:paraId="63402BAB" w14:textId="77777777" w:rsidR="007070F8" w:rsidRDefault="007070F8" w:rsidP="0002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B5FE" w14:textId="77777777" w:rsidR="007070F8" w:rsidRDefault="007070F8" w:rsidP="0002222B">
      <w:pPr>
        <w:spacing w:after="0" w:line="240" w:lineRule="auto"/>
      </w:pPr>
      <w:r>
        <w:separator/>
      </w:r>
    </w:p>
  </w:footnote>
  <w:footnote w:type="continuationSeparator" w:id="0">
    <w:p w14:paraId="44FAF10A" w14:textId="77777777" w:rsidR="007070F8" w:rsidRDefault="007070F8" w:rsidP="00022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7D4"/>
    <w:multiLevelType w:val="multilevel"/>
    <w:tmpl w:val="9AA4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477EA"/>
    <w:multiLevelType w:val="multilevel"/>
    <w:tmpl w:val="522E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F3CD2"/>
    <w:multiLevelType w:val="multilevel"/>
    <w:tmpl w:val="19E2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F60AFA"/>
    <w:multiLevelType w:val="multilevel"/>
    <w:tmpl w:val="71AC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90D43"/>
    <w:multiLevelType w:val="multilevel"/>
    <w:tmpl w:val="F66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979144">
    <w:abstractNumId w:val="0"/>
  </w:num>
  <w:num w:numId="2" w16cid:durableId="368800558">
    <w:abstractNumId w:val="2"/>
  </w:num>
  <w:num w:numId="3" w16cid:durableId="1811165922">
    <w:abstractNumId w:val="4"/>
  </w:num>
  <w:num w:numId="4" w16cid:durableId="1706637567">
    <w:abstractNumId w:val="1"/>
  </w:num>
  <w:num w:numId="5" w16cid:durableId="413403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60"/>
    <w:rsid w:val="0002222B"/>
    <w:rsid w:val="00431C31"/>
    <w:rsid w:val="0063673B"/>
    <w:rsid w:val="007070F8"/>
    <w:rsid w:val="00756FBC"/>
    <w:rsid w:val="00823433"/>
    <w:rsid w:val="00880980"/>
    <w:rsid w:val="009B411E"/>
    <w:rsid w:val="009D2DBA"/>
    <w:rsid w:val="00AC4FC7"/>
    <w:rsid w:val="00BF3A60"/>
    <w:rsid w:val="00F36E1F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596B"/>
  <w15:chartTrackingRefBased/>
  <w15:docId w15:val="{A7FC99AC-A21A-4363-9F20-D0622CC8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3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3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3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3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3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3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3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3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3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3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3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3A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3A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3A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3A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3A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3A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3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3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3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3A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3A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3A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3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3A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3A6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2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222B"/>
  </w:style>
  <w:style w:type="paragraph" w:styleId="Fuzeile">
    <w:name w:val="footer"/>
    <w:basedOn w:val="Standard"/>
    <w:link w:val="FuzeileZchn"/>
    <w:uiPriority w:val="99"/>
    <w:unhideWhenUsed/>
    <w:rsid w:val="0002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2028</Characters>
  <Application>Microsoft Office Word</Application>
  <DocSecurity>0</DocSecurity>
  <Lines>48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1</cp:revision>
  <dcterms:created xsi:type="dcterms:W3CDTF">2026-01-26T10:43:00Z</dcterms:created>
  <dcterms:modified xsi:type="dcterms:W3CDTF">2026-01-26T11:31:00Z</dcterms:modified>
</cp:coreProperties>
</file>